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9095" w14:textId="7F15D801" w:rsidR="00971F82" w:rsidRDefault="00CD47E6" w:rsidP="0086603D">
      <w:pPr>
        <w:jc w:val="center"/>
        <w:rPr>
          <w:b/>
          <w:sz w:val="24"/>
        </w:rPr>
      </w:pPr>
      <w:r>
        <w:rPr>
          <w:b/>
          <w:sz w:val="24"/>
        </w:rPr>
        <w:t>OFA</w:t>
      </w:r>
      <w:r w:rsidR="00971F82">
        <w:rPr>
          <w:b/>
          <w:sz w:val="24"/>
        </w:rPr>
        <w:t xml:space="preserve"> </w:t>
      </w:r>
      <w:r w:rsidR="00F90ECF">
        <w:rPr>
          <w:b/>
          <w:sz w:val="24"/>
        </w:rPr>
        <w:t>Board</w:t>
      </w:r>
      <w:r w:rsidR="00405216">
        <w:rPr>
          <w:b/>
          <w:sz w:val="24"/>
        </w:rPr>
        <w:t xml:space="preserve"> </w:t>
      </w:r>
      <w:r w:rsidR="00971F82">
        <w:rPr>
          <w:b/>
          <w:sz w:val="24"/>
        </w:rPr>
        <w:t>Meeting</w:t>
      </w:r>
    </w:p>
    <w:p w14:paraId="70C897F7" w14:textId="7357108E" w:rsidR="00971F82" w:rsidRDefault="00F90ECF">
      <w:pPr>
        <w:jc w:val="center"/>
        <w:rPr>
          <w:b/>
          <w:sz w:val="24"/>
        </w:rPr>
      </w:pPr>
      <w:r>
        <w:rPr>
          <w:b/>
          <w:sz w:val="24"/>
        </w:rPr>
        <w:t>July 21</w:t>
      </w:r>
      <w:r w:rsidR="00CD47E6">
        <w:rPr>
          <w:b/>
          <w:sz w:val="24"/>
        </w:rPr>
        <w:t>, 2016</w:t>
      </w:r>
    </w:p>
    <w:p w14:paraId="0B9BAD82" w14:textId="6E5C175C" w:rsidR="001959EC" w:rsidRDefault="001959EC">
      <w:pPr>
        <w:jc w:val="center"/>
        <w:rPr>
          <w:b/>
          <w:sz w:val="24"/>
        </w:rPr>
      </w:pPr>
      <w:r>
        <w:rPr>
          <w:b/>
          <w:sz w:val="24"/>
        </w:rPr>
        <w:t>11am Mountain</w:t>
      </w:r>
    </w:p>
    <w:p w14:paraId="5DF91B08" w14:textId="77777777" w:rsidR="001959EC" w:rsidRDefault="001959EC">
      <w:pPr>
        <w:jc w:val="center"/>
        <w:rPr>
          <w:b/>
          <w:sz w:val="24"/>
        </w:rPr>
      </w:pPr>
    </w:p>
    <w:p w14:paraId="5A7AD80A" w14:textId="77777777" w:rsidR="00971F82" w:rsidRDefault="00971F82">
      <w:pPr>
        <w:rPr>
          <w:sz w:val="24"/>
        </w:rPr>
      </w:pPr>
    </w:p>
    <w:p w14:paraId="35BED478" w14:textId="77777777" w:rsidR="00971F82" w:rsidRDefault="00971F82" w:rsidP="003377D8">
      <w:pPr>
        <w:pStyle w:val="BodyText"/>
        <w:numPr>
          <w:ilvl w:val="0"/>
          <w:numId w:val="10"/>
        </w:numPr>
      </w:pPr>
      <w:r>
        <w:t xml:space="preserve">Roll Call: </w:t>
      </w:r>
    </w:p>
    <w:p w14:paraId="74E9DB74" w14:textId="77777777" w:rsidR="00971F82" w:rsidRPr="003377D8" w:rsidRDefault="00971F82" w:rsidP="003377D8">
      <w:pPr>
        <w:ind w:firstLine="360"/>
        <w:rPr>
          <w:sz w:val="24"/>
        </w:rPr>
      </w:pPr>
      <w:r w:rsidRPr="003377D8">
        <w:rPr>
          <w:sz w:val="24"/>
        </w:rPr>
        <w:t>Board Members</w:t>
      </w:r>
      <w:r w:rsidR="00CD47E6" w:rsidRPr="003377D8">
        <w:rPr>
          <w:sz w:val="24"/>
        </w:rPr>
        <w:t>:</w:t>
      </w:r>
    </w:p>
    <w:p w14:paraId="4D356326" w14:textId="2525E1B8" w:rsidR="00CD47E6" w:rsidRPr="00E50F44" w:rsidRDefault="00CD47E6" w:rsidP="003377D8">
      <w:pPr>
        <w:ind w:firstLine="720"/>
        <w:rPr>
          <w:sz w:val="24"/>
        </w:rPr>
      </w:pPr>
      <w:r w:rsidRPr="00E50F44">
        <w:rPr>
          <w:sz w:val="24"/>
        </w:rPr>
        <w:t>Cray/Paul Grun</w:t>
      </w:r>
      <w:r w:rsidR="003377D8" w:rsidRPr="00E50F44">
        <w:rPr>
          <w:sz w:val="24"/>
        </w:rPr>
        <w:t xml:space="preserve"> </w:t>
      </w:r>
    </w:p>
    <w:p w14:paraId="1429881E" w14:textId="474934DA" w:rsidR="00CD47E6" w:rsidRPr="00E50F44" w:rsidRDefault="00CD47E6" w:rsidP="003377D8">
      <w:pPr>
        <w:ind w:firstLine="720"/>
        <w:rPr>
          <w:sz w:val="24"/>
        </w:rPr>
      </w:pPr>
      <w:r w:rsidRPr="00E50F44">
        <w:rPr>
          <w:sz w:val="24"/>
        </w:rPr>
        <w:t>HPE / Zarka Cvetanovic</w:t>
      </w:r>
    </w:p>
    <w:p w14:paraId="740F2371" w14:textId="547B67E4" w:rsidR="00CD47E6" w:rsidRPr="00E50F44" w:rsidRDefault="00CD47E6" w:rsidP="003377D8">
      <w:pPr>
        <w:ind w:firstLine="720"/>
        <w:rPr>
          <w:sz w:val="24"/>
        </w:rPr>
      </w:pPr>
      <w:r w:rsidRPr="00E50F44">
        <w:rPr>
          <w:sz w:val="24"/>
        </w:rPr>
        <w:t>IBM / Bernard Metzler</w:t>
      </w:r>
    </w:p>
    <w:p w14:paraId="03CF8FA1" w14:textId="77512595" w:rsidR="00CD47E6" w:rsidRPr="00E50F44" w:rsidRDefault="00CD47E6" w:rsidP="003377D8">
      <w:pPr>
        <w:ind w:firstLine="720"/>
        <w:rPr>
          <w:sz w:val="24"/>
        </w:rPr>
      </w:pPr>
      <w:r w:rsidRPr="00E50F44">
        <w:rPr>
          <w:sz w:val="24"/>
        </w:rPr>
        <w:t xml:space="preserve">Intel </w:t>
      </w:r>
      <w:r w:rsidR="0058552D" w:rsidRPr="00E50F44">
        <w:rPr>
          <w:sz w:val="24"/>
        </w:rPr>
        <w:t>/ Jim</w:t>
      </w:r>
      <w:r w:rsidR="002C47FA" w:rsidRPr="00E50F44">
        <w:rPr>
          <w:sz w:val="24"/>
        </w:rPr>
        <w:t xml:space="preserve"> Pappas</w:t>
      </w:r>
    </w:p>
    <w:p w14:paraId="5A0D07CC" w14:textId="5A66269A" w:rsidR="00CD47E6" w:rsidRPr="00E50F44" w:rsidRDefault="00CD47E6" w:rsidP="003377D8">
      <w:pPr>
        <w:ind w:firstLine="720"/>
        <w:rPr>
          <w:sz w:val="24"/>
        </w:rPr>
      </w:pPr>
      <w:r w:rsidRPr="00E50F44">
        <w:rPr>
          <w:sz w:val="24"/>
        </w:rPr>
        <w:t>LANL / Susan Coulter</w:t>
      </w:r>
      <w:r w:rsidR="003377D8" w:rsidRPr="00E50F44">
        <w:rPr>
          <w:sz w:val="24"/>
        </w:rPr>
        <w:t xml:space="preserve"> </w:t>
      </w:r>
    </w:p>
    <w:p w14:paraId="7AED6F87" w14:textId="0F1FF205" w:rsidR="00CD47E6" w:rsidRPr="00E50F44" w:rsidRDefault="00CD47E6" w:rsidP="003377D8">
      <w:pPr>
        <w:ind w:firstLine="720"/>
        <w:rPr>
          <w:sz w:val="24"/>
        </w:rPr>
      </w:pPr>
      <w:r w:rsidRPr="00E50F44">
        <w:rPr>
          <w:sz w:val="24"/>
        </w:rPr>
        <w:t>Mellanox / Gilad Shainer</w:t>
      </w:r>
    </w:p>
    <w:p w14:paraId="01DC84CF" w14:textId="76DB39F5" w:rsidR="00CD47E6" w:rsidRPr="00E50F44" w:rsidRDefault="00CD47E6" w:rsidP="003377D8">
      <w:pPr>
        <w:ind w:firstLine="720"/>
        <w:rPr>
          <w:sz w:val="24"/>
        </w:rPr>
      </w:pPr>
      <w:r w:rsidRPr="00E50F44">
        <w:rPr>
          <w:sz w:val="24"/>
        </w:rPr>
        <w:t>NetApp / David Dale</w:t>
      </w:r>
      <w:r w:rsidR="003377D8" w:rsidRPr="00E50F44">
        <w:rPr>
          <w:sz w:val="24"/>
        </w:rPr>
        <w:t xml:space="preserve"> </w:t>
      </w:r>
    </w:p>
    <w:p w14:paraId="366080FD" w14:textId="4BA9DA13" w:rsidR="00CD47E6" w:rsidRPr="00E50F44" w:rsidRDefault="00CD47E6" w:rsidP="003377D8">
      <w:pPr>
        <w:ind w:firstLine="720"/>
        <w:rPr>
          <w:sz w:val="24"/>
        </w:rPr>
      </w:pPr>
      <w:r w:rsidRPr="00E50F44">
        <w:rPr>
          <w:sz w:val="24"/>
        </w:rPr>
        <w:t>Oracle / David Brean</w:t>
      </w:r>
    </w:p>
    <w:p w14:paraId="2F41422B" w14:textId="6082DB96" w:rsidR="00CD47E6" w:rsidRPr="00E50F44" w:rsidRDefault="00CD47E6" w:rsidP="003377D8">
      <w:pPr>
        <w:ind w:firstLine="720"/>
        <w:rPr>
          <w:sz w:val="24"/>
        </w:rPr>
      </w:pPr>
      <w:r w:rsidRPr="00E50F44">
        <w:rPr>
          <w:sz w:val="24"/>
        </w:rPr>
        <w:t>Sandia / Chris Beggio</w:t>
      </w:r>
    </w:p>
    <w:p w14:paraId="7594351F" w14:textId="36D9A7C8" w:rsidR="00CD47E6" w:rsidRPr="00E50F44" w:rsidRDefault="00CD47E6" w:rsidP="003377D8">
      <w:pPr>
        <w:ind w:firstLine="720"/>
        <w:rPr>
          <w:sz w:val="24"/>
        </w:rPr>
      </w:pPr>
      <w:r w:rsidRPr="00E50F44">
        <w:rPr>
          <w:sz w:val="24"/>
        </w:rPr>
        <w:t>Unisys / Bill Weber</w:t>
      </w:r>
    </w:p>
    <w:p w14:paraId="51C6EDBB" w14:textId="2400EB3F" w:rsidR="00971F82" w:rsidRDefault="00971F82" w:rsidP="003377D8">
      <w:pPr>
        <w:ind w:left="360" w:firstLine="360"/>
        <w:rPr>
          <w:sz w:val="24"/>
        </w:rPr>
      </w:pPr>
    </w:p>
    <w:p w14:paraId="579B085B" w14:textId="3E9ADDEC" w:rsidR="00971F82" w:rsidRDefault="00971F82" w:rsidP="003377D8">
      <w:pPr>
        <w:ind w:firstLine="360"/>
        <w:rPr>
          <w:sz w:val="24"/>
        </w:rPr>
      </w:pPr>
      <w:r w:rsidRPr="003377D8">
        <w:rPr>
          <w:sz w:val="24"/>
        </w:rPr>
        <w:t xml:space="preserve">Also present:   </w:t>
      </w:r>
    </w:p>
    <w:p w14:paraId="339A98A3" w14:textId="6FA3964A" w:rsidR="00523516" w:rsidRDefault="00523516" w:rsidP="003377D8">
      <w:pPr>
        <w:ind w:firstLine="360"/>
        <w:rPr>
          <w:sz w:val="24"/>
        </w:rPr>
      </w:pPr>
      <w:r>
        <w:rPr>
          <w:sz w:val="24"/>
        </w:rPr>
        <w:tab/>
        <w:t xml:space="preserve">Independent </w:t>
      </w:r>
      <w:r w:rsidR="00E50F44">
        <w:rPr>
          <w:sz w:val="24"/>
        </w:rPr>
        <w:t xml:space="preserve">/ </w:t>
      </w:r>
      <w:r>
        <w:rPr>
          <w:sz w:val="24"/>
        </w:rPr>
        <w:t>Jim Ryan</w:t>
      </w:r>
    </w:p>
    <w:p w14:paraId="39EAB231" w14:textId="7BC2DB7D" w:rsidR="00523516" w:rsidRDefault="00523516" w:rsidP="003377D8">
      <w:pPr>
        <w:ind w:firstLine="360"/>
        <w:rPr>
          <w:sz w:val="24"/>
        </w:rPr>
      </w:pPr>
      <w:r>
        <w:rPr>
          <w:sz w:val="24"/>
        </w:rPr>
        <w:tab/>
        <w:t>Intel / Paul Bowden</w:t>
      </w:r>
    </w:p>
    <w:p w14:paraId="4CDE7769" w14:textId="66E16319" w:rsidR="00523516" w:rsidRDefault="00523516" w:rsidP="003377D8">
      <w:pPr>
        <w:ind w:firstLine="360"/>
        <w:rPr>
          <w:sz w:val="24"/>
        </w:rPr>
      </w:pPr>
      <w:r>
        <w:rPr>
          <w:sz w:val="24"/>
        </w:rPr>
        <w:tab/>
        <w:t xml:space="preserve">Intel </w:t>
      </w:r>
      <w:r w:rsidR="00E50F44">
        <w:rPr>
          <w:sz w:val="24"/>
        </w:rPr>
        <w:t xml:space="preserve">/ </w:t>
      </w:r>
      <w:r>
        <w:rPr>
          <w:sz w:val="24"/>
        </w:rPr>
        <w:t>Woody Woodruff co-chair EWG</w:t>
      </w:r>
    </w:p>
    <w:p w14:paraId="564070FD" w14:textId="77777777" w:rsidR="00405216" w:rsidRDefault="00405216">
      <w:pPr>
        <w:ind w:left="360"/>
        <w:rPr>
          <w:sz w:val="24"/>
        </w:rPr>
      </w:pPr>
    </w:p>
    <w:p w14:paraId="1FC1F1B8" w14:textId="77777777" w:rsidR="0098733E" w:rsidRDefault="0098733E" w:rsidP="00405216">
      <w:pPr>
        <w:rPr>
          <w:sz w:val="24"/>
        </w:rPr>
      </w:pPr>
    </w:p>
    <w:p w14:paraId="7425EF2F" w14:textId="20DA8B3B" w:rsidR="007708B2" w:rsidRDefault="00F90ECF" w:rsidP="003377D8">
      <w:pPr>
        <w:pStyle w:val="BodyText"/>
        <w:numPr>
          <w:ilvl w:val="0"/>
          <w:numId w:val="10"/>
        </w:numPr>
      </w:pPr>
      <w:r>
        <w:t>Training Materials Update</w:t>
      </w:r>
    </w:p>
    <w:p w14:paraId="265B720E" w14:textId="2A962A8F" w:rsidR="00523516" w:rsidRDefault="005D51D0" w:rsidP="00523516">
      <w:pPr>
        <w:pStyle w:val="BodyText"/>
        <w:numPr>
          <w:ilvl w:val="1"/>
          <w:numId w:val="10"/>
        </w:numPr>
      </w:pPr>
      <w:r>
        <w:t>Mid-</w:t>
      </w:r>
      <w:r w:rsidR="0064589A">
        <w:t>August</w:t>
      </w:r>
      <w:r w:rsidR="00523516">
        <w:t xml:space="preserve"> for training materials presentation materials update</w:t>
      </w:r>
    </w:p>
    <w:p w14:paraId="739DDFFC" w14:textId="77777777" w:rsidR="007708B2" w:rsidRDefault="007708B2" w:rsidP="007708B2">
      <w:pPr>
        <w:pStyle w:val="BodyText"/>
        <w:ind w:left="360"/>
      </w:pPr>
    </w:p>
    <w:p w14:paraId="2D14E56F" w14:textId="020A8F67" w:rsidR="00333221" w:rsidRDefault="00F90ECF" w:rsidP="00333221">
      <w:pPr>
        <w:pStyle w:val="BodyText"/>
        <w:numPr>
          <w:ilvl w:val="0"/>
          <w:numId w:val="10"/>
        </w:numPr>
      </w:pPr>
      <w:r>
        <w:t>Financial Update</w:t>
      </w:r>
    </w:p>
    <w:p w14:paraId="54BD7613" w14:textId="0D86001B" w:rsidR="00523516" w:rsidRDefault="00523516" w:rsidP="00A21C37">
      <w:pPr>
        <w:pStyle w:val="BodyText"/>
        <w:numPr>
          <w:ilvl w:val="1"/>
          <w:numId w:val="11"/>
        </w:numPr>
      </w:pPr>
      <w:r>
        <w:t>Bank balance $366K</w:t>
      </w:r>
    </w:p>
    <w:p w14:paraId="5D227241" w14:textId="7BB6E2EB" w:rsidR="00523516" w:rsidRDefault="00523516" w:rsidP="00E50F44">
      <w:pPr>
        <w:pStyle w:val="BodyText"/>
        <w:numPr>
          <w:ilvl w:val="2"/>
          <w:numId w:val="12"/>
        </w:numPr>
      </w:pPr>
      <w:r>
        <w:t xml:space="preserve">Oracle mistakenly sent $25K </w:t>
      </w:r>
    </w:p>
    <w:p w14:paraId="68BED323" w14:textId="4AEFF926" w:rsidR="00523516" w:rsidRDefault="00E50F44" w:rsidP="00E50F44">
      <w:pPr>
        <w:pStyle w:val="BodyText"/>
        <w:numPr>
          <w:ilvl w:val="2"/>
          <w:numId w:val="13"/>
        </w:numPr>
        <w:ind w:left="2520"/>
      </w:pPr>
      <w:r>
        <w:t>OFA</w:t>
      </w:r>
      <w:r w:rsidR="00523516">
        <w:t xml:space="preserve"> deposited </w:t>
      </w:r>
      <w:r w:rsidR="0055217F">
        <w:t xml:space="preserve">the </w:t>
      </w:r>
      <w:r w:rsidR="00523516">
        <w:t>check and returned a check for refund</w:t>
      </w:r>
    </w:p>
    <w:p w14:paraId="322C3F38" w14:textId="77FD600B" w:rsidR="00523516" w:rsidRDefault="0055217F" w:rsidP="00E50F44">
      <w:pPr>
        <w:pStyle w:val="BodyText"/>
        <w:numPr>
          <w:ilvl w:val="2"/>
          <w:numId w:val="13"/>
        </w:numPr>
        <w:ind w:left="2520"/>
      </w:pPr>
      <w:r>
        <w:t>There is an open question as to whether or not Oracle will deposit refund</w:t>
      </w:r>
    </w:p>
    <w:p w14:paraId="252988D3" w14:textId="649914C1" w:rsidR="00523516" w:rsidRDefault="00523516" w:rsidP="00E50F44">
      <w:pPr>
        <w:pStyle w:val="BodyText"/>
        <w:numPr>
          <w:ilvl w:val="2"/>
          <w:numId w:val="13"/>
        </w:numPr>
        <w:ind w:left="2520"/>
      </w:pPr>
      <w:r>
        <w:t>David Brean will follow-up</w:t>
      </w:r>
    </w:p>
    <w:p w14:paraId="5DDF8FB6" w14:textId="4E5A84B3" w:rsidR="00523516" w:rsidRDefault="00523516" w:rsidP="00E50F44">
      <w:pPr>
        <w:pStyle w:val="BodyText"/>
        <w:numPr>
          <w:ilvl w:val="2"/>
          <w:numId w:val="13"/>
        </w:numPr>
        <w:ind w:left="2520"/>
      </w:pPr>
      <w:r>
        <w:t xml:space="preserve">What is a comfortable </w:t>
      </w:r>
      <w:r w:rsidR="0055217F">
        <w:t xml:space="preserve">OFA reserves </w:t>
      </w:r>
      <w:r>
        <w:t>balance for buffer? We should know this.</w:t>
      </w:r>
    </w:p>
    <w:p w14:paraId="5FBE0F92" w14:textId="01A1A6DD" w:rsidR="00523516" w:rsidRDefault="00523516" w:rsidP="00E50F44">
      <w:pPr>
        <w:pStyle w:val="BodyText"/>
        <w:numPr>
          <w:ilvl w:val="2"/>
          <w:numId w:val="13"/>
        </w:numPr>
        <w:ind w:left="2520"/>
      </w:pPr>
      <w:r>
        <w:t xml:space="preserve">The transfer of knowledge between Bill Boas and Bill Lee is </w:t>
      </w:r>
      <w:r w:rsidR="0055217F">
        <w:t xml:space="preserve">still </w:t>
      </w:r>
      <w:r>
        <w:t>not complete</w:t>
      </w:r>
    </w:p>
    <w:p w14:paraId="4F108740" w14:textId="6BBE7F91" w:rsidR="00523516" w:rsidRDefault="00523516" w:rsidP="00E50F44">
      <w:pPr>
        <w:pStyle w:val="BodyText"/>
        <w:numPr>
          <w:ilvl w:val="2"/>
          <w:numId w:val="13"/>
        </w:numPr>
        <w:ind w:left="2520"/>
      </w:pPr>
      <w:r>
        <w:t xml:space="preserve">A top priority is completing the budget to understand </w:t>
      </w:r>
      <w:r w:rsidR="0055217F">
        <w:t>revenue and expenses</w:t>
      </w:r>
    </w:p>
    <w:p w14:paraId="4A1AB393" w14:textId="0630E154" w:rsidR="00523516" w:rsidRDefault="00523516" w:rsidP="00E50F44">
      <w:pPr>
        <w:pStyle w:val="BodyText"/>
        <w:numPr>
          <w:ilvl w:val="2"/>
          <w:numId w:val="13"/>
        </w:numPr>
        <w:ind w:left="2520"/>
      </w:pPr>
      <w:r>
        <w:t xml:space="preserve">The </w:t>
      </w:r>
      <w:r w:rsidR="0055217F">
        <w:t xml:space="preserve">reserve </w:t>
      </w:r>
      <w:r>
        <w:t>balance amount will be a result of a comprehensive budget review</w:t>
      </w:r>
    </w:p>
    <w:p w14:paraId="3B758C38" w14:textId="77777777" w:rsidR="006273C5" w:rsidRDefault="006273C5" w:rsidP="00E50F44">
      <w:pPr>
        <w:pStyle w:val="BodyText"/>
        <w:ind w:left="360"/>
      </w:pPr>
    </w:p>
    <w:p w14:paraId="4BD4BD78" w14:textId="27912234" w:rsidR="006273C5" w:rsidRDefault="006273C5" w:rsidP="00333221">
      <w:pPr>
        <w:pStyle w:val="BodyText"/>
        <w:numPr>
          <w:ilvl w:val="0"/>
          <w:numId w:val="10"/>
        </w:numPr>
      </w:pPr>
      <w:r>
        <w:t>Working Group reports</w:t>
      </w:r>
    </w:p>
    <w:p w14:paraId="6530F3A7" w14:textId="273F9FD1" w:rsidR="00523516" w:rsidRDefault="00820CC4" w:rsidP="00E50F44">
      <w:pPr>
        <w:pStyle w:val="BodyText"/>
        <w:numPr>
          <w:ilvl w:val="1"/>
          <w:numId w:val="14"/>
        </w:numPr>
      </w:pPr>
      <w:r>
        <w:t>We do not have reviews from each group</w:t>
      </w:r>
    </w:p>
    <w:p w14:paraId="7F6A2CA5" w14:textId="70FA7D60" w:rsidR="00820CC4" w:rsidRDefault="00820CC4" w:rsidP="00E50F44">
      <w:pPr>
        <w:pStyle w:val="BodyText"/>
        <w:numPr>
          <w:ilvl w:val="2"/>
          <w:numId w:val="15"/>
        </w:numPr>
      </w:pPr>
      <w:r>
        <w:t>Paul Grun OFI</w:t>
      </w:r>
    </w:p>
    <w:p w14:paraId="4EE2E1BA" w14:textId="68D28238" w:rsidR="00820CC4" w:rsidRDefault="00820CC4" w:rsidP="00E50F44">
      <w:pPr>
        <w:pStyle w:val="BodyText"/>
        <w:numPr>
          <w:ilvl w:val="3"/>
          <w:numId w:val="16"/>
        </w:numPr>
        <w:ind w:left="3240"/>
      </w:pPr>
      <w:r>
        <w:lastRenderedPageBreak/>
        <w:t>On track</w:t>
      </w:r>
    </w:p>
    <w:p w14:paraId="54A8BFCA" w14:textId="52C7E0A0" w:rsidR="00820CC4" w:rsidRDefault="00820CC4" w:rsidP="00E50F44">
      <w:pPr>
        <w:pStyle w:val="BodyText"/>
        <w:numPr>
          <w:ilvl w:val="3"/>
          <w:numId w:val="17"/>
        </w:numPr>
        <w:ind w:left="3240"/>
      </w:pPr>
      <w:r>
        <w:t>Working through normal git hub issues</w:t>
      </w:r>
    </w:p>
    <w:p w14:paraId="6EDA9660" w14:textId="14E92C37" w:rsidR="00820CC4" w:rsidRDefault="00820CC4" w:rsidP="00E50F44">
      <w:pPr>
        <w:pStyle w:val="BodyText"/>
        <w:numPr>
          <w:ilvl w:val="3"/>
          <w:numId w:val="17"/>
        </w:numPr>
        <w:ind w:left="3240"/>
      </w:pPr>
      <w:r>
        <w:t xml:space="preserve">End of year release may break backward </w:t>
      </w:r>
      <w:r w:rsidR="0055217F">
        <w:t>compatibility</w:t>
      </w:r>
    </w:p>
    <w:p w14:paraId="59014ECA" w14:textId="4C01C713" w:rsidR="00820CC4" w:rsidRDefault="0055217F" w:rsidP="00E50F44">
      <w:pPr>
        <w:pStyle w:val="BodyText"/>
        <w:numPr>
          <w:ilvl w:val="3"/>
          <w:numId w:val="17"/>
        </w:numPr>
        <w:ind w:left="3240"/>
      </w:pPr>
      <w:r>
        <w:t>Changes to libf</w:t>
      </w:r>
      <w:r w:rsidR="00820CC4">
        <w:t>a</w:t>
      </w:r>
      <w:r>
        <w:t>b</w:t>
      </w:r>
      <w:r w:rsidR="00820CC4">
        <w:t>ric to support NVM</w:t>
      </w:r>
    </w:p>
    <w:p w14:paraId="69E4C9AA" w14:textId="49803B23" w:rsidR="00820CC4" w:rsidRDefault="00F50FC2" w:rsidP="00E50F44">
      <w:pPr>
        <w:pStyle w:val="BodyText"/>
        <w:numPr>
          <w:ilvl w:val="4"/>
          <w:numId w:val="18"/>
        </w:numPr>
        <w:ind w:left="3960"/>
      </w:pPr>
      <w:r w:rsidRPr="00F50FC2">
        <w:t>Updates to the verbs specification to support non-volatile memory are being discussed in the IBTA’s Link Working Group.</w:t>
      </w:r>
    </w:p>
    <w:p w14:paraId="2D854A74" w14:textId="087E7C38" w:rsidR="00820CC4" w:rsidRDefault="00820CC4" w:rsidP="00E50F44">
      <w:pPr>
        <w:pStyle w:val="BodyText"/>
        <w:numPr>
          <w:ilvl w:val="4"/>
          <w:numId w:val="19"/>
        </w:numPr>
        <w:ind w:left="3960"/>
      </w:pPr>
      <w:r>
        <w:t>Pay attention to IBTA such that verbs and libfabric do not diverge</w:t>
      </w:r>
    </w:p>
    <w:p w14:paraId="498182A9" w14:textId="4337D89F" w:rsidR="00820CC4" w:rsidRDefault="00820CC4" w:rsidP="00E50F44">
      <w:pPr>
        <w:pStyle w:val="BodyText"/>
        <w:numPr>
          <w:ilvl w:val="4"/>
          <w:numId w:val="19"/>
        </w:numPr>
        <w:ind w:left="3960"/>
      </w:pPr>
      <w:r>
        <w:t>Dropping NVM in lieu of persistent memory</w:t>
      </w:r>
    </w:p>
    <w:p w14:paraId="507E29DF" w14:textId="6451E386" w:rsidR="00820CC4" w:rsidRDefault="00820CC4" w:rsidP="00E50F44">
      <w:pPr>
        <w:pStyle w:val="BodyText"/>
        <w:numPr>
          <w:ilvl w:val="4"/>
          <w:numId w:val="19"/>
        </w:numPr>
        <w:ind w:left="3960"/>
      </w:pPr>
      <w:r>
        <w:t xml:space="preserve">NVMe block storage protocol to access </w:t>
      </w:r>
      <w:r w:rsidR="0058552D">
        <w:t>persistent</w:t>
      </w:r>
      <w:r>
        <w:t xml:space="preserve"> memory devices</w:t>
      </w:r>
    </w:p>
    <w:p w14:paraId="0F6160A9" w14:textId="3789A467" w:rsidR="00820CC4" w:rsidRDefault="00820CC4" w:rsidP="00E50F44">
      <w:pPr>
        <w:pStyle w:val="BodyText"/>
        <w:numPr>
          <w:ilvl w:val="2"/>
          <w:numId w:val="20"/>
        </w:numPr>
      </w:pPr>
      <w:r>
        <w:t>Woody EWG</w:t>
      </w:r>
    </w:p>
    <w:p w14:paraId="25C5FD0D" w14:textId="742288FA" w:rsidR="00820CC4" w:rsidRDefault="00820CC4" w:rsidP="00E50F44">
      <w:pPr>
        <w:pStyle w:val="BodyText"/>
        <w:numPr>
          <w:ilvl w:val="3"/>
          <w:numId w:val="20"/>
        </w:numPr>
      </w:pPr>
      <w:r>
        <w:t>Finished 3.18-2 to support distros and user space packages</w:t>
      </w:r>
    </w:p>
    <w:p w14:paraId="6BEDD1C2" w14:textId="45ACEEBB" w:rsidR="00820CC4" w:rsidRDefault="00820CC4" w:rsidP="00E50F44">
      <w:pPr>
        <w:pStyle w:val="BodyText"/>
        <w:numPr>
          <w:ilvl w:val="3"/>
          <w:numId w:val="20"/>
        </w:numPr>
      </w:pPr>
      <w:r>
        <w:t xml:space="preserve">What is next? New release to support upstream kernel features </w:t>
      </w:r>
      <w:r>
        <w:tab/>
      </w:r>
    </w:p>
    <w:p w14:paraId="1D94F1E5" w14:textId="76CD867A" w:rsidR="00820CC4" w:rsidRDefault="00820CC4" w:rsidP="00E50F44">
      <w:pPr>
        <w:pStyle w:val="BodyText"/>
        <w:numPr>
          <w:ilvl w:val="4"/>
          <w:numId w:val="20"/>
        </w:numPr>
      </w:pPr>
      <w:r>
        <w:t>iWarp driver, ROCE, ROCE v2</w:t>
      </w:r>
    </w:p>
    <w:p w14:paraId="164F51E1" w14:textId="3DE64DAD" w:rsidR="00820CC4" w:rsidRDefault="0055217F" w:rsidP="00E50F44">
      <w:pPr>
        <w:pStyle w:val="BodyText"/>
        <w:numPr>
          <w:ilvl w:val="4"/>
          <w:numId w:val="20"/>
        </w:numPr>
      </w:pPr>
      <w:r>
        <w:t>Will target 4.8 Linux k</w:t>
      </w:r>
      <w:r w:rsidR="00820CC4">
        <w:t>ernel source</w:t>
      </w:r>
    </w:p>
    <w:p w14:paraId="7C04E553" w14:textId="0F6E4E00" w:rsidR="00820CC4" w:rsidRDefault="00820CC4" w:rsidP="00E50F44">
      <w:pPr>
        <w:pStyle w:val="BodyText"/>
        <w:numPr>
          <w:ilvl w:val="4"/>
          <w:numId w:val="20"/>
        </w:numPr>
      </w:pPr>
      <w:r>
        <w:t>Working on backports and RCs</w:t>
      </w:r>
    </w:p>
    <w:p w14:paraId="15B32008" w14:textId="040CA096" w:rsidR="00820CC4" w:rsidRDefault="00F50FC2" w:rsidP="00E50F44">
      <w:pPr>
        <w:pStyle w:val="BodyText"/>
        <w:numPr>
          <w:ilvl w:val="2"/>
          <w:numId w:val="21"/>
        </w:numPr>
      </w:pPr>
      <w:r>
        <w:t>OFVWG</w:t>
      </w:r>
    </w:p>
    <w:p w14:paraId="1DCA03A7" w14:textId="69FAEC6A" w:rsidR="00820CC4" w:rsidRDefault="00820CC4" w:rsidP="00E50F44">
      <w:pPr>
        <w:pStyle w:val="BodyText"/>
        <w:numPr>
          <w:ilvl w:val="3"/>
          <w:numId w:val="21"/>
        </w:numPr>
      </w:pPr>
      <w:r>
        <w:t>No report</w:t>
      </w:r>
    </w:p>
    <w:p w14:paraId="13E09811" w14:textId="07AC5B5F" w:rsidR="00820CC4" w:rsidRDefault="00820CC4" w:rsidP="00E50F44">
      <w:pPr>
        <w:pStyle w:val="BodyText"/>
        <w:numPr>
          <w:ilvl w:val="2"/>
          <w:numId w:val="21"/>
        </w:numPr>
      </w:pPr>
      <w:r>
        <w:t>IWG</w:t>
      </w:r>
    </w:p>
    <w:p w14:paraId="5A4C9B0A" w14:textId="47E4A420" w:rsidR="00820CC4" w:rsidRDefault="00820CC4" w:rsidP="00E50F44">
      <w:pPr>
        <w:pStyle w:val="BodyText"/>
        <w:numPr>
          <w:ilvl w:val="3"/>
          <w:numId w:val="21"/>
        </w:numPr>
      </w:pPr>
      <w:r>
        <w:t>No report</w:t>
      </w:r>
    </w:p>
    <w:p w14:paraId="0A5C0805" w14:textId="7A39FDC9" w:rsidR="00820CC4" w:rsidRDefault="00820CC4" w:rsidP="00E50F44">
      <w:pPr>
        <w:pStyle w:val="BodyText"/>
        <w:numPr>
          <w:ilvl w:val="2"/>
          <w:numId w:val="21"/>
        </w:numPr>
      </w:pPr>
      <w:r>
        <w:t>TAC</w:t>
      </w:r>
    </w:p>
    <w:p w14:paraId="29794322" w14:textId="74F9BD14" w:rsidR="00820CC4" w:rsidRDefault="00820CC4" w:rsidP="00E50F44">
      <w:pPr>
        <w:pStyle w:val="BodyText"/>
        <w:numPr>
          <w:ilvl w:val="3"/>
          <w:numId w:val="21"/>
        </w:numPr>
      </w:pPr>
      <w:r>
        <w:t>No report</w:t>
      </w:r>
    </w:p>
    <w:p w14:paraId="2BD7A074" w14:textId="7D0A76AE" w:rsidR="00820CC4" w:rsidRDefault="00820CC4" w:rsidP="00E50F44">
      <w:pPr>
        <w:pStyle w:val="BodyText"/>
        <w:numPr>
          <w:ilvl w:val="1"/>
          <w:numId w:val="22"/>
        </w:numPr>
      </w:pPr>
      <w:r>
        <w:t>Future working group minutes will be included as email report to scribe</w:t>
      </w:r>
      <w:r w:rsidR="00E50F44">
        <w:t xml:space="preserve"> for transcription to minutes</w:t>
      </w:r>
    </w:p>
    <w:p w14:paraId="074E611E" w14:textId="77777777" w:rsidR="00E24FC8" w:rsidRDefault="00E24FC8" w:rsidP="00E24FC8">
      <w:pPr>
        <w:pStyle w:val="BodyText"/>
      </w:pPr>
    </w:p>
    <w:p w14:paraId="5182E52C" w14:textId="3593636C" w:rsidR="00582567" w:rsidRDefault="00F90ECF" w:rsidP="00E2652C">
      <w:pPr>
        <w:pStyle w:val="BodyText"/>
        <w:numPr>
          <w:ilvl w:val="0"/>
          <w:numId w:val="10"/>
        </w:numPr>
      </w:pPr>
      <w:r>
        <w:t>Funding the Executive Director position</w:t>
      </w:r>
    </w:p>
    <w:p w14:paraId="0A8FF4FC" w14:textId="1A503F4D" w:rsidR="00820CC4" w:rsidRDefault="00820CC4" w:rsidP="00E50F44">
      <w:pPr>
        <w:pStyle w:val="BodyText"/>
        <w:numPr>
          <w:ilvl w:val="1"/>
          <w:numId w:val="23"/>
        </w:numPr>
      </w:pPr>
      <w:r>
        <w:t>Chair believes that we should accept Intel</w:t>
      </w:r>
      <w:r w:rsidR="0055217F">
        <w:t>’</w:t>
      </w:r>
      <w:r>
        <w:t>s offer of funding for ED position</w:t>
      </w:r>
    </w:p>
    <w:p w14:paraId="4FB61554" w14:textId="39F1B0B5" w:rsidR="00820CC4" w:rsidRDefault="00820CC4" w:rsidP="00E50F44">
      <w:pPr>
        <w:pStyle w:val="BodyText"/>
        <w:numPr>
          <w:ilvl w:val="2"/>
          <w:numId w:val="23"/>
        </w:numPr>
      </w:pPr>
      <w:r>
        <w:t xml:space="preserve">OFA is in need of the </w:t>
      </w:r>
      <w:r w:rsidR="004C26DC">
        <w:t>funding</w:t>
      </w:r>
    </w:p>
    <w:p w14:paraId="6855C2E4" w14:textId="4988FCF1" w:rsidR="00820CC4" w:rsidRDefault="00B34C93" w:rsidP="00E50F44">
      <w:pPr>
        <w:pStyle w:val="BodyText"/>
        <w:numPr>
          <w:ilvl w:val="2"/>
          <w:numId w:val="23"/>
        </w:numPr>
      </w:pPr>
      <w:r>
        <w:t>The OFA should t</w:t>
      </w:r>
      <w:r w:rsidR="00C20EA0">
        <w:t xml:space="preserve">rust Jim Ryan to act in an unbiased way </w:t>
      </w:r>
      <w:r w:rsidR="00820CC4">
        <w:t xml:space="preserve">in </w:t>
      </w:r>
      <w:r w:rsidR="00C20EA0">
        <w:t xml:space="preserve">the </w:t>
      </w:r>
      <w:r w:rsidR="00820CC4">
        <w:t>best interest of OFA</w:t>
      </w:r>
    </w:p>
    <w:p w14:paraId="05AF7F48" w14:textId="5FD47DF8" w:rsidR="004C26DC" w:rsidRDefault="004C26DC" w:rsidP="00E50F44">
      <w:pPr>
        <w:pStyle w:val="BodyText"/>
        <w:numPr>
          <w:ilvl w:val="2"/>
          <w:numId w:val="23"/>
        </w:numPr>
      </w:pPr>
      <w:r>
        <w:t>Paul Grun agrees that Jim will act in best interest of OFA</w:t>
      </w:r>
    </w:p>
    <w:p w14:paraId="75F18F2C" w14:textId="552ED274" w:rsidR="004C26DC" w:rsidRDefault="004C26DC" w:rsidP="00E50F44">
      <w:pPr>
        <w:pStyle w:val="BodyText"/>
        <w:numPr>
          <w:ilvl w:val="2"/>
          <w:numId w:val="23"/>
        </w:numPr>
      </w:pPr>
      <w:r>
        <w:t xml:space="preserve">We have checks and balances </w:t>
      </w:r>
    </w:p>
    <w:p w14:paraId="38B299D0" w14:textId="1EA94301" w:rsidR="004C26DC" w:rsidRDefault="004C26DC" w:rsidP="00E50F44">
      <w:pPr>
        <w:pStyle w:val="BodyText"/>
        <w:numPr>
          <w:ilvl w:val="2"/>
          <w:numId w:val="23"/>
        </w:numPr>
      </w:pPr>
      <w:r>
        <w:t>Gilad has expressed disagreement of accepting Intel’s offer</w:t>
      </w:r>
    </w:p>
    <w:p w14:paraId="004C8D54" w14:textId="26653FC2" w:rsidR="004C26DC" w:rsidRDefault="00C20EA0" w:rsidP="00E50F44">
      <w:pPr>
        <w:pStyle w:val="BodyText"/>
        <w:numPr>
          <w:ilvl w:val="2"/>
          <w:numId w:val="23"/>
        </w:numPr>
      </w:pPr>
      <w:r>
        <w:t>We should c</w:t>
      </w:r>
      <w:r w:rsidR="004C26DC">
        <w:t>haracterize this offer as bridge funding for 18 months of ED position funding</w:t>
      </w:r>
    </w:p>
    <w:p w14:paraId="13D6732F" w14:textId="794F4EFF" w:rsidR="004C26DC" w:rsidRDefault="004C26DC" w:rsidP="00E50F44">
      <w:pPr>
        <w:pStyle w:val="BodyText"/>
        <w:numPr>
          <w:ilvl w:val="2"/>
          <w:numId w:val="23"/>
        </w:numPr>
      </w:pPr>
      <w:r>
        <w:t>Mellanox asserts that Jim Ryan may promote Intel agenda</w:t>
      </w:r>
    </w:p>
    <w:p w14:paraId="156FB3BE" w14:textId="6F2B199B" w:rsidR="004C26DC" w:rsidRDefault="004C26DC" w:rsidP="00E50F44">
      <w:pPr>
        <w:pStyle w:val="BodyText"/>
        <w:numPr>
          <w:ilvl w:val="2"/>
          <w:numId w:val="23"/>
        </w:numPr>
      </w:pPr>
      <w:r>
        <w:t xml:space="preserve">Mellanox asserts that funding is intended to pay for </w:t>
      </w:r>
      <w:r w:rsidR="00C20EA0">
        <w:t xml:space="preserve">a </w:t>
      </w:r>
      <w:r>
        <w:t>specific person, a</w:t>
      </w:r>
      <w:r w:rsidR="00C20EA0">
        <w:t>nd that it</w:t>
      </w:r>
      <w:r>
        <w:t xml:space="preserve"> would not be ok for Mellanox to fund their own person</w:t>
      </w:r>
    </w:p>
    <w:p w14:paraId="729677B5" w14:textId="2693E462" w:rsidR="004C26DC" w:rsidRDefault="004C26DC" w:rsidP="00E50F44">
      <w:pPr>
        <w:pStyle w:val="BodyText"/>
        <w:numPr>
          <w:ilvl w:val="2"/>
          <w:numId w:val="23"/>
        </w:numPr>
      </w:pPr>
      <w:r>
        <w:t>Mellanox asserts that OFA can fund ED position for three months</w:t>
      </w:r>
    </w:p>
    <w:p w14:paraId="41DF1776" w14:textId="3FC84684" w:rsidR="004C26DC" w:rsidRDefault="00964463" w:rsidP="00964463">
      <w:pPr>
        <w:pStyle w:val="BodyText"/>
        <w:numPr>
          <w:ilvl w:val="2"/>
          <w:numId w:val="23"/>
        </w:numPr>
      </w:pPr>
      <w:r>
        <w:t xml:space="preserve">IBM asserts that the </w:t>
      </w:r>
      <w:r w:rsidRPr="00964463">
        <w:t xml:space="preserve">upcoming </w:t>
      </w:r>
      <w:r w:rsidR="00B265D9">
        <w:t xml:space="preserve">vote is not about </w:t>
      </w:r>
      <w:r w:rsidRPr="00964463">
        <w:t>Jim Ryan</w:t>
      </w:r>
      <w:r w:rsidR="00B265D9">
        <w:t xml:space="preserve"> specifically</w:t>
      </w:r>
      <w:r w:rsidRPr="00964463">
        <w:t xml:space="preserve">, but about the fact that a company (Intel) proposes to </w:t>
      </w:r>
      <w:r w:rsidR="00B265D9">
        <w:lastRenderedPageBreak/>
        <w:t>fund what should be by definition the</w:t>
      </w:r>
      <w:bookmarkStart w:id="0" w:name="_GoBack"/>
      <w:bookmarkEnd w:id="0"/>
      <w:r w:rsidR="00B265D9">
        <w:t xml:space="preserve"> company-neutral </w:t>
      </w:r>
      <w:r w:rsidRPr="00964463">
        <w:t xml:space="preserve">position of an Executive Director of the </w:t>
      </w:r>
      <w:proofErr w:type="spellStart"/>
      <w:r w:rsidRPr="00964463">
        <w:t>OpenFabrics</w:t>
      </w:r>
      <w:proofErr w:type="spellEnd"/>
      <w:r w:rsidRPr="00964463">
        <w:t xml:space="preserve"> Alliance, and that IBM </w:t>
      </w:r>
      <w:r w:rsidR="00C6797C">
        <w:t>has concerns with that approach</w:t>
      </w:r>
    </w:p>
    <w:p w14:paraId="2263CAB7" w14:textId="14B7F64F" w:rsidR="004C26DC" w:rsidRDefault="004C26DC" w:rsidP="00E50F44">
      <w:pPr>
        <w:pStyle w:val="BodyText"/>
        <w:numPr>
          <w:ilvl w:val="2"/>
          <w:numId w:val="23"/>
        </w:numPr>
      </w:pPr>
      <w:r>
        <w:t>Mellanox believes that OFA should operate in accordance with bylaws, and this is not a matter of trust</w:t>
      </w:r>
    </w:p>
    <w:p w14:paraId="0814D01F" w14:textId="7D9DA92B" w:rsidR="004C26DC" w:rsidRDefault="00821786" w:rsidP="00E50F44">
      <w:pPr>
        <w:pStyle w:val="BodyText"/>
        <w:numPr>
          <w:ilvl w:val="2"/>
          <w:numId w:val="23"/>
        </w:numPr>
      </w:pPr>
      <w:r>
        <w:t xml:space="preserve">Cray asserts that </w:t>
      </w:r>
      <w:r w:rsidR="004C26DC">
        <w:t>OFA has operated on an informal basis for a long time without elections according to bylaws</w:t>
      </w:r>
    </w:p>
    <w:p w14:paraId="190C080D" w14:textId="4CBC84AF" w:rsidR="00821786" w:rsidRDefault="00821786" w:rsidP="00E50F44">
      <w:pPr>
        <w:pStyle w:val="BodyText"/>
        <w:numPr>
          <w:ilvl w:val="2"/>
          <w:numId w:val="23"/>
        </w:numPr>
      </w:pPr>
      <w:r>
        <w:t>Cray asserts that we do not have the budget in control enough to turn down the funding offer</w:t>
      </w:r>
    </w:p>
    <w:p w14:paraId="68C79C1A" w14:textId="41EF7663" w:rsidR="00821786" w:rsidRDefault="00821786" w:rsidP="00E50F44">
      <w:pPr>
        <w:pStyle w:val="BodyText"/>
        <w:numPr>
          <w:ilvl w:val="2"/>
          <w:numId w:val="23"/>
        </w:numPr>
      </w:pPr>
      <w:r>
        <w:t>LANL asserts that this is something that we can accept</w:t>
      </w:r>
    </w:p>
    <w:p w14:paraId="773B1559" w14:textId="05C27E54" w:rsidR="00821786" w:rsidRDefault="00821786" w:rsidP="00E50F44">
      <w:pPr>
        <w:pStyle w:val="BodyText"/>
        <w:numPr>
          <w:ilvl w:val="2"/>
          <w:numId w:val="23"/>
        </w:numPr>
      </w:pPr>
      <w:r>
        <w:t>Mellanox asserts that this is not free money, and bias is unavoidable</w:t>
      </w:r>
    </w:p>
    <w:p w14:paraId="1A9D7CDF" w14:textId="55C4D47C" w:rsidR="00821786" w:rsidRDefault="00821786" w:rsidP="00E50F44">
      <w:pPr>
        <w:pStyle w:val="BodyText"/>
        <w:numPr>
          <w:ilvl w:val="2"/>
          <w:numId w:val="23"/>
        </w:numPr>
      </w:pPr>
      <w:r>
        <w:t>The appearances are that Intel is manipulating the OFA through the funding of the ED position</w:t>
      </w:r>
    </w:p>
    <w:p w14:paraId="117522CD" w14:textId="74219E74" w:rsidR="00821786" w:rsidRDefault="00821786" w:rsidP="00E50F44">
      <w:pPr>
        <w:pStyle w:val="BodyText"/>
        <w:numPr>
          <w:ilvl w:val="2"/>
          <w:numId w:val="23"/>
        </w:numPr>
      </w:pPr>
      <w:r>
        <w:t>Intel / Jim Pappas The dysfunction within OFA is stagnating the outcome of this decision; the OFA does not have the financial resources to fund ED position or to sustain a healthy organization</w:t>
      </w:r>
    </w:p>
    <w:p w14:paraId="7B1873DB" w14:textId="5764C49D" w:rsidR="00821786" w:rsidRDefault="00821786" w:rsidP="00E50F44">
      <w:pPr>
        <w:pStyle w:val="BodyText"/>
        <w:numPr>
          <w:ilvl w:val="2"/>
          <w:numId w:val="23"/>
        </w:numPr>
      </w:pPr>
      <w:r>
        <w:t>Woody Woodruff asserts that Intel funds many organizations to promote ecosystem of Linux</w:t>
      </w:r>
    </w:p>
    <w:p w14:paraId="48C8B8C2" w14:textId="02FBFDFE" w:rsidR="00821786" w:rsidRDefault="00821786" w:rsidP="00E50F44">
      <w:pPr>
        <w:pStyle w:val="BodyText"/>
        <w:numPr>
          <w:ilvl w:val="2"/>
          <w:numId w:val="23"/>
        </w:numPr>
      </w:pPr>
      <w:r>
        <w:t>The Intel offer is only temporary to fund the ED</w:t>
      </w:r>
      <w:r w:rsidR="00C20EA0">
        <w:t xml:space="preserve"> position, and is not</w:t>
      </w:r>
      <w:r>
        <w:t xml:space="preserve"> permanent</w:t>
      </w:r>
      <w:r w:rsidR="00C20EA0">
        <w:t xml:space="preserve"> or indefinite </w:t>
      </w:r>
    </w:p>
    <w:p w14:paraId="4FD7A894" w14:textId="2A6A42BB" w:rsidR="00821786" w:rsidRDefault="00821786" w:rsidP="00E50F44">
      <w:pPr>
        <w:pStyle w:val="BodyText"/>
        <w:numPr>
          <w:ilvl w:val="2"/>
          <w:numId w:val="23"/>
        </w:numPr>
      </w:pPr>
      <w:r>
        <w:t>The bu</w:t>
      </w:r>
      <w:r w:rsidR="00F212B5">
        <w:t>d</w:t>
      </w:r>
      <w:r>
        <w:t xml:space="preserve">get exercise should take only </w:t>
      </w:r>
      <w:r w:rsidR="00F212B5">
        <w:t>three months</w:t>
      </w:r>
    </w:p>
    <w:p w14:paraId="498EB701" w14:textId="285B9D2E" w:rsidR="00F212B5" w:rsidRDefault="00C20EA0" w:rsidP="00E50F44">
      <w:pPr>
        <w:pStyle w:val="BodyText"/>
        <w:numPr>
          <w:ilvl w:val="2"/>
          <w:numId w:val="23"/>
        </w:numPr>
      </w:pPr>
      <w:r>
        <w:t>The chair believes that</w:t>
      </w:r>
      <w:r w:rsidR="00F212B5">
        <w:t xml:space="preserve"> a motion should be put forth on this issue that should also include</w:t>
      </w:r>
      <w:r w:rsidR="005338E6">
        <w:t xml:space="preserve"> a limited term and legal review </w:t>
      </w:r>
      <w:r w:rsidR="0058552D">
        <w:t>contingency</w:t>
      </w:r>
    </w:p>
    <w:p w14:paraId="030F8E9D" w14:textId="3654BA01" w:rsidR="00F212B5" w:rsidRDefault="00F212B5" w:rsidP="00E50F44">
      <w:pPr>
        <w:pStyle w:val="BodyText"/>
        <w:numPr>
          <w:ilvl w:val="2"/>
          <w:numId w:val="23"/>
        </w:numPr>
      </w:pPr>
      <w:r>
        <w:t>Susan moves that OFA accept funding at $35000/quarter to be reviewed every quarter for a total of 18 months pending legal review</w:t>
      </w:r>
    </w:p>
    <w:p w14:paraId="72A1700E" w14:textId="571EB826" w:rsidR="00F212B5" w:rsidRDefault="00F212B5" w:rsidP="00E50F44">
      <w:pPr>
        <w:pStyle w:val="BodyText"/>
        <w:numPr>
          <w:ilvl w:val="2"/>
          <w:numId w:val="23"/>
        </w:numPr>
      </w:pPr>
      <w:r>
        <w:t>Cray seconds</w:t>
      </w:r>
    </w:p>
    <w:p w14:paraId="68A5AE22" w14:textId="77777777" w:rsidR="00C20EA0" w:rsidRDefault="00C20EA0" w:rsidP="00C20EA0">
      <w:pPr>
        <w:pStyle w:val="BodyText"/>
      </w:pPr>
    </w:p>
    <w:p w14:paraId="1D4F4884" w14:textId="37EE90B7" w:rsidR="00C20EA0" w:rsidRPr="00C20EA0" w:rsidRDefault="00C20EA0" w:rsidP="00C20EA0">
      <w:pPr>
        <w:pStyle w:val="BodyText"/>
        <w:ind w:left="360"/>
        <w:rPr>
          <w:b/>
          <w:u w:val="single"/>
        </w:rPr>
      </w:pPr>
      <w:r>
        <w:rPr>
          <w:b/>
          <w:u w:val="single"/>
        </w:rPr>
        <w:t>Motion to</w:t>
      </w:r>
      <w:r w:rsidRPr="00C20EA0">
        <w:rPr>
          <w:b/>
          <w:u w:val="single"/>
        </w:rPr>
        <w:t xml:space="preserve"> accept funding at $35000/quarter to be reviewed every quarter for a total of 18 months pending legal review</w:t>
      </w:r>
    </w:p>
    <w:p w14:paraId="37164111" w14:textId="6BCB0689" w:rsidR="00C20EA0" w:rsidRDefault="00C20EA0" w:rsidP="00C20EA0">
      <w:pPr>
        <w:pStyle w:val="BodyText"/>
      </w:pPr>
    </w:p>
    <w:p w14:paraId="3D160A3A" w14:textId="77777777" w:rsidR="00582567" w:rsidRDefault="00582567" w:rsidP="00582567">
      <w:pPr>
        <w:pStyle w:val="BodyText"/>
      </w:pPr>
    </w:p>
    <w:p w14:paraId="2556811A" w14:textId="33BB5F29" w:rsidR="00F212B5" w:rsidRPr="00E50F44" w:rsidRDefault="00F212B5" w:rsidP="00F212B5">
      <w:pPr>
        <w:ind w:firstLine="720"/>
        <w:rPr>
          <w:sz w:val="24"/>
        </w:rPr>
      </w:pPr>
      <w:r w:rsidRPr="00E50F44">
        <w:rPr>
          <w:sz w:val="24"/>
        </w:rPr>
        <w:t>Cray/Paul Grun yes</w:t>
      </w:r>
    </w:p>
    <w:p w14:paraId="02A395B2" w14:textId="39184E7E" w:rsidR="00F212B5" w:rsidRPr="00E50F44" w:rsidRDefault="00F212B5" w:rsidP="00F212B5">
      <w:pPr>
        <w:ind w:firstLine="720"/>
        <w:rPr>
          <w:sz w:val="24"/>
        </w:rPr>
      </w:pPr>
      <w:r w:rsidRPr="00E50F44">
        <w:rPr>
          <w:sz w:val="24"/>
        </w:rPr>
        <w:t>HPE / Zarka Cvetanovic yes</w:t>
      </w:r>
    </w:p>
    <w:p w14:paraId="51EEC0D0" w14:textId="363E6F74" w:rsidR="00F212B5" w:rsidRPr="00E50F44" w:rsidRDefault="00F212B5" w:rsidP="00F212B5">
      <w:pPr>
        <w:ind w:firstLine="720"/>
        <w:rPr>
          <w:sz w:val="24"/>
        </w:rPr>
      </w:pPr>
      <w:r w:rsidRPr="00E50F44">
        <w:rPr>
          <w:sz w:val="24"/>
        </w:rPr>
        <w:t>IBM / Bernard Metzler abstain</w:t>
      </w:r>
    </w:p>
    <w:p w14:paraId="4F67D62F" w14:textId="5103AFD0" w:rsidR="00F212B5" w:rsidRPr="00E50F44" w:rsidRDefault="00F212B5" w:rsidP="00F212B5">
      <w:pPr>
        <w:ind w:firstLine="720"/>
        <w:rPr>
          <w:sz w:val="24"/>
        </w:rPr>
      </w:pPr>
      <w:r w:rsidRPr="00E50F44">
        <w:rPr>
          <w:sz w:val="24"/>
        </w:rPr>
        <w:t xml:space="preserve">Intel </w:t>
      </w:r>
      <w:r w:rsidR="0058552D" w:rsidRPr="00E50F44">
        <w:rPr>
          <w:sz w:val="24"/>
        </w:rPr>
        <w:t>/ Jim</w:t>
      </w:r>
      <w:r w:rsidRPr="00E50F44">
        <w:rPr>
          <w:sz w:val="24"/>
        </w:rPr>
        <w:t xml:space="preserve"> Pappas yes</w:t>
      </w:r>
    </w:p>
    <w:p w14:paraId="13813D42" w14:textId="70E2709F" w:rsidR="00F212B5" w:rsidRPr="00E50F44" w:rsidRDefault="00F212B5" w:rsidP="00F212B5">
      <w:pPr>
        <w:ind w:firstLine="720"/>
        <w:rPr>
          <w:sz w:val="24"/>
        </w:rPr>
      </w:pPr>
      <w:r w:rsidRPr="00E50F44">
        <w:rPr>
          <w:sz w:val="24"/>
        </w:rPr>
        <w:t xml:space="preserve">LANL / Susan Coulter yes </w:t>
      </w:r>
    </w:p>
    <w:p w14:paraId="09955B72" w14:textId="40C90D60" w:rsidR="00F212B5" w:rsidRPr="00E50F44" w:rsidRDefault="00F212B5" w:rsidP="00F212B5">
      <w:pPr>
        <w:ind w:firstLine="720"/>
        <w:rPr>
          <w:sz w:val="24"/>
        </w:rPr>
      </w:pPr>
      <w:r w:rsidRPr="00E50F44">
        <w:rPr>
          <w:sz w:val="24"/>
        </w:rPr>
        <w:t xml:space="preserve">Mellanox / Gilad Shainer </w:t>
      </w:r>
      <w:r w:rsidR="0086603D" w:rsidRPr="00E50F44">
        <w:rPr>
          <w:sz w:val="24"/>
        </w:rPr>
        <w:t>nay</w:t>
      </w:r>
    </w:p>
    <w:p w14:paraId="41E1E467" w14:textId="3A077AE6" w:rsidR="00F212B5" w:rsidRPr="00E50F44" w:rsidRDefault="00F212B5" w:rsidP="00F212B5">
      <w:pPr>
        <w:ind w:firstLine="720"/>
        <w:rPr>
          <w:sz w:val="24"/>
        </w:rPr>
      </w:pPr>
      <w:r w:rsidRPr="00E50F44">
        <w:rPr>
          <w:sz w:val="24"/>
        </w:rPr>
        <w:t>NetApp / David Dale yes</w:t>
      </w:r>
    </w:p>
    <w:p w14:paraId="439576A1" w14:textId="4C029C33" w:rsidR="00F212B5" w:rsidRPr="00E50F44" w:rsidRDefault="00F212B5" w:rsidP="00F212B5">
      <w:pPr>
        <w:ind w:firstLine="720"/>
        <w:rPr>
          <w:sz w:val="24"/>
        </w:rPr>
      </w:pPr>
      <w:r w:rsidRPr="00E50F44">
        <w:rPr>
          <w:sz w:val="24"/>
        </w:rPr>
        <w:t>Oracle / David Brean abstain</w:t>
      </w:r>
    </w:p>
    <w:p w14:paraId="57F4E4EA" w14:textId="590893BB" w:rsidR="00F212B5" w:rsidRPr="00E50F44" w:rsidRDefault="00F212B5" w:rsidP="00F212B5">
      <w:pPr>
        <w:ind w:firstLine="720"/>
        <w:rPr>
          <w:sz w:val="24"/>
        </w:rPr>
      </w:pPr>
      <w:r w:rsidRPr="00E50F44">
        <w:rPr>
          <w:sz w:val="24"/>
        </w:rPr>
        <w:t>Sandia / Chris Beggio yes</w:t>
      </w:r>
    </w:p>
    <w:p w14:paraId="68FECA75" w14:textId="1B2F37C8" w:rsidR="00F212B5" w:rsidRPr="00E50F44" w:rsidRDefault="00F212B5" w:rsidP="00F212B5">
      <w:pPr>
        <w:ind w:firstLine="720"/>
        <w:rPr>
          <w:sz w:val="24"/>
        </w:rPr>
      </w:pPr>
      <w:r w:rsidRPr="00E50F44">
        <w:rPr>
          <w:sz w:val="24"/>
        </w:rPr>
        <w:t>Unisys / Bill Weber abstain</w:t>
      </w:r>
    </w:p>
    <w:p w14:paraId="11A9E876" w14:textId="77777777" w:rsidR="00F212B5" w:rsidRDefault="00F212B5" w:rsidP="00F212B5">
      <w:pPr>
        <w:ind w:left="360" w:firstLine="360"/>
        <w:rPr>
          <w:sz w:val="24"/>
        </w:rPr>
      </w:pPr>
    </w:p>
    <w:p w14:paraId="61874FC5" w14:textId="59F9D45B" w:rsidR="0086603D" w:rsidRDefault="005338E6" w:rsidP="00F212B5">
      <w:pPr>
        <w:ind w:left="360" w:firstLine="360"/>
        <w:rPr>
          <w:sz w:val="24"/>
        </w:rPr>
      </w:pPr>
      <w:r>
        <w:rPr>
          <w:sz w:val="24"/>
        </w:rPr>
        <w:t>Yes</w:t>
      </w:r>
      <w:r w:rsidR="0086603D">
        <w:rPr>
          <w:sz w:val="24"/>
        </w:rPr>
        <w:t xml:space="preserve"> – 6</w:t>
      </w:r>
    </w:p>
    <w:p w14:paraId="45CFBCEC" w14:textId="099E34B9" w:rsidR="0086603D" w:rsidRDefault="0086603D" w:rsidP="00F212B5">
      <w:pPr>
        <w:ind w:left="360" w:firstLine="360"/>
        <w:rPr>
          <w:sz w:val="24"/>
        </w:rPr>
      </w:pPr>
      <w:r>
        <w:rPr>
          <w:sz w:val="24"/>
        </w:rPr>
        <w:lastRenderedPageBreak/>
        <w:t>Nay – 1</w:t>
      </w:r>
    </w:p>
    <w:p w14:paraId="4509B4DD" w14:textId="76ED9EF8" w:rsidR="0086603D" w:rsidRDefault="0086603D" w:rsidP="00F212B5">
      <w:pPr>
        <w:ind w:left="360" w:firstLine="360"/>
        <w:rPr>
          <w:sz w:val="24"/>
        </w:rPr>
      </w:pPr>
      <w:r>
        <w:rPr>
          <w:sz w:val="24"/>
        </w:rPr>
        <w:t>Abstentions - 3</w:t>
      </w:r>
    </w:p>
    <w:p w14:paraId="7487FE47" w14:textId="77777777" w:rsidR="00F212B5" w:rsidRDefault="00F212B5" w:rsidP="00F212B5">
      <w:pPr>
        <w:ind w:left="360" w:firstLine="360"/>
        <w:rPr>
          <w:sz w:val="24"/>
        </w:rPr>
      </w:pPr>
    </w:p>
    <w:p w14:paraId="1B8E0C3B" w14:textId="7C12F9FB" w:rsidR="0086603D" w:rsidRPr="0064589A" w:rsidRDefault="0086603D" w:rsidP="00F212B5">
      <w:pPr>
        <w:ind w:left="360" w:firstLine="360"/>
        <w:rPr>
          <w:b/>
          <w:sz w:val="24"/>
          <w:u w:val="single"/>
        </w:rPr>
      </w:pPr>
      <w:r w:rsidRPr="0064589A">
        <w:rPr>
          <w:b/>
          <w:sz w:val="24"/>
          <w:u w:val="single"/>
        </w:rPr>
        <w:t>Motion passes pending legal review</w:t>
      </w:r>
    </w:p>
    <w:p w14:paraId="212ECD7E" w14:textId="77777777" w:rsidR="0086603D" w:rsidRDefault="0086603D" w:rsidP="00F212B5">
      <w:pPr>
        <w:ind w:left="360" w:firstLine="360"/>
        <w:rPr>
          <w:sz w:val="24"/>
        </w:rPr>
      </w:pPr>
    </w:p>
    <w:p w14:paraId="2783ED5C" w14:textId="77777777" w:rsidR="00F212B5" w:rsidRDefault="00F212B5" w:rsidP="00582567">
      <w:pPr>
        <w:pStyle w:val="BodyText"/>
      </w:pPr>
    </w:p>
    <w:p w14:paraId="15594D2A" w14:textId="62785EE8" w:rsidR="0086603D" w:rsidRDefault="00C20EA0" w:rsidP="00582567">
      <w:pPr>
        <w:pStyle w:val="BodyText"/>
      </w:pPr>
      <w:r>
        <w:t>Meeting</w:t>
      </w:r>
      <w:r w:rsidR="0086603D">
        <w:t xml:space="preserve"> adjourn</w:t>
      </w:r>
      <w:r>
        <w:t>ed</w:t>
      </w:r>
    </w:p>
    <w:p w14:paraId="1DF20154" w14:textId="77777777" w:rsidR="0086603D" w:rsidRDefault="0086603D" w:rsidP="00582567">
      <w:pPr>
        <w:pStyle w:val="BodyText"/>
      </w:pPr>
    </w:p>
    <w:p w14:paraId="2F33430A" w14:textId="77777777" w:rsidR="00405216" w:rsidRDefault="00405216" w:rsidP="00405216">
      <w:pPr>
        <w:pStyle w:val="BodyText"/>
        <w:ind w:left="1080"/>
      </w:pPr>
    </w:p>
    <w:p w14:paraId="76CE145A" w14:textId="77777777" w:rsidR="001959EC" w:rsidRDefault="001959EC" w:rsidP="00A531F6">
      <w:pPr>
        <w:pStyle w:val="BodyText"/>
        <w:ind w:left="1440"/>
      </w:pPr>
    </w:p>
    <w:sectPr w:rsidR="001959E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200D2" w14:textId="77777777" w:rsidR="0090684F" w:rsidRDefault="0090684F">
      <w:r>
        <w:separator/>
      </w:r>
    </w:p>
  </w:endnote>
  <w:endnote w:type="continuationSeparator" w:id="0">
    <w:p w14:paraId="5CA6B20A" w14:textId="77777777" w:rsidR="0090684F" w:rsidRDefault="0090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ACC7D" w14:textId="77777777" w:rsidR="00BF09BE" w:rsidRDefault="00BF09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3B13F" w14:textId="77777777" w:rsidR="00BF09BE" w:rsidRDefault="00BF09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6F847" w14:textId="77777777" w:rsidR="00BF09BE" w:rsidRDefault="00BF09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9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FF7197" w14:textId="77777777" w:rsidR="00BF09BE" w:rsidRDefault="00BF09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F165F" w14:textId="77777777" w:rsidR="0090684F" w:rsidRDefault="0090684F">
      <w:r>
        <w:separator/>
      </w:r>
    </w:p>
  </w:footnote>
  <w:footnote w:type="continuationSeparator" w:id="0">
    <w:p w14:paraId="530F49E3" w14:textId="77777777" w:rsidR="0090684F" w:rsidRDefault="0090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48D8"/>
    <w:multiLevelType w:val="hybridMultilevel"/>
    <w:tmpl w:val="A86A7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9AB"/>
    <w:multiLevelType w:val="hybridMultilevel"/>
    <w:tmpl w:val="CD302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660D"/>
    <w:multiLevelType w:val="hybridMultilevel"/>
    <w:tmpl w:val="9A28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F355D"/>
    <w:multiLevelType w:val="hybridMultilevel"/>
    <w:tmpl w:val="F8E88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83880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577372F"/>
    <w:multiLevelType w:val="hybridMultilevel"/>
    <w:tmpl w:val="8960A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278C"/>
    <w:multiLevelType w:val="hybridMultilevel"/>
    <w:tmpl w:val="E48C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5C7C10"/>
    <w:multiLevelType w:val="hybridMultilevel"/>
    <w:tmpl w:val="93627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669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934941"/>
    <w:multiLevelType w:val="hybridMultilevel"/>
    <w:tmpl w:val="26E8F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35D62"/>
    <w:multiLevelType w:val="hybridMultilevel"/>
    <w:tmpl w:val="8BE2D090"/>
    <w:lvl w:ilvl="0" w:tplc="56C2E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C5F8D"/>
    <w:multiLevelType w:val="hybridMultilevel"/>
    <w:tmpl w:val="E23234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9C85E4E"/>
    <w:multiLevelType w:val="hybridMultilevel"/>
    <w:tmpl w:val="35CE70B6"/>
    <w:lvl w:ilvl="0" w:tplc="DC3CA5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6162AB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24E7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52B57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BE14790"/>
    <w:multiLevelType w:val="hybridMultilevel"/>
    <w:tmpl w:val="6958DC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FD6184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0563ECF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92528F5"/>
    <w:multiLevelType w:val="singleLevel"/>
    <w:tmpl w:val="17D8038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4AC6F7F"/>
    <w:multiLevelType w:val="hybridMultilevel"/>
    <w:tmpl w:val="317CDA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9594801"/>
    <w:multiLevelType w:val="hybridMultilevel"/>
    <w:tmpl w:val="0C8CC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11E22"/>
    <w:multiLevelType w:val="hybridMultilevel"/>
    <w:tmpl w:val="8BEA12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3"/>
  </w:num>
  <w:num w:numId="5">
    <w:abstractNumId w:val="4"/>
  </w:num>
  <w:num w:numId="6">
    <w:abstractNumId w:val="17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2"/>
  </w:num>
  <w:num w:numId="12">
    <w:abstractNumId w:val="21"/>
  </w:num>
  <w:num w:numId="13">
    <w:abstractNumId w:val="9"/>
  </w:num>
  <w:num w:numId="14">
    <w:abstractNumId w:val="3"/>
  </w:num>
  <w:num w:numId="15">
    <w:abstractNumId w:val="16"/>
  </w:num>
  <w:num w:numId="16">
    <w:abstractNumId w:val="22"/>
  </w:num>
  <w:num w:numId="17">
    <w:abstractNumId w:val="6"/>
  </w:num>
  <w:num w:numId="18">
    <w:abstractNumId w:val="11"/>
  </w:num>
  <w:num w:numId="19">
    <w:abstractNumId w:val="20"/>
  </w:num>
  <w:num w:numId="20">
    <w:abstractNumId w:val="1"/>
  </w:num>
  <w:num w:numId="21">
    <w:abstractNumId w:val="7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5"/>
    <w:rsid w:val="00016E8A"/>
    <w:rsid w:val="00062D55"/>
    <w:rsid w:val="000812DB"/>
    <w:rsid w:val="000D1D25"/>
    <w:rsid w:val="001959EC"/>
    <w:rsid w:val="001C65F8"/>
    <w:rsid w:val="002663D5"/>
    <w:rsid w:val="002C47FA"/>
    <w:rsid w:val="002E33B9"/>
    <w:rsid w:val="0031246C"/>
    <w:rsid w:val="00333221"/>
    <w:rsid w:val="003377D8"/>
    <w:rsid w:val="00405216"/>
    <w:rsid w:val="004209E3"/>
    <w:rsid w:val="00472E9F"/>
    <w:rsid w:val="00477CE1"/>
    <w:rsid w:val="004C26DC"/>
    <w:rsid w:val="005204AF"/>
    <w:rsid w:val="00523516"/>
    <w:rsid w:val="005338E6"/>
    <w:rsid w:val="0055217F"/>
    <w:rsid w:val="00582567"/>
    <w:rsid w:val="0058552D"/>
    <w:rsid w:val="005D00FF"/>
    <w:rsid w:val="005D51D0"/>
    <w:rsid w:val="00626F35"/>
    <w:rsid w:val="006273C5"/>
    <w:rsid w:val="0064589A"/>
    <w:rsid w:val="00687579"/>
    <w:rsid w:val="006B7160"/>
    <w:rsid w:val="006F3EC2"/>
    <w:rsid w:val="007708B2"/>
    <w:rsid w:val="00820CC4"/>
    <w:rsid w:val="00821786"/>
    <w:rsid w:val="008414AB"/>
    <w:rsid w:val="008540EF"/>
    <w:rsid w:val="0086603D"/>
    <w:rsid w:val="008A3F8A"/>
    <w:rsid w:val="0090684F"/>
    <w:rsid w:val="00964463"/>
    <w:rsid w:val="00971F82"/>
    <w:rsid w:val="0098733E"/>
    <w:rsid w:val="00993C97"/>
    <w:rsid w:val="00A21C37"/>
    <w:rsid w:val="00A301C6"/>
    <w:rsid w:val="00A531F6"/>
    <w:rsid w:val="00A93C5C"/>
    <w:rsid w:val="00B265D9"/>
    <w:rsid w:val="00B34C93"/>
    <w:rsid w:val="00B72846"/>
    <w:rsid w:val="00B84DA5"/>
    <w:rsid w:val="00BF09BE"/>
    <w:rsid w:val="00C20EA0"/>
    <w:rsid w:val="00C6797C"/>
    <w:rsid w:val="00C9584E"/>
    <w:rsid w:val="00CD47E6"/>
    <w:rsid w:val="00D47A05"/>
    <w:rsid w:val="00E162A1"/>
    <w:rsid w:val="00E24FC8"/>
    <w:rsid w:val="00E2652C"/>
    <w:rsid w:val="00E40FFF"/>
    <w:rsid w:val="00E50F44"/>
    <w:rsid w:val="00E9532E"/>
    <w:rsid w:val="00ED1C03"/>
    <w:rsid w:val="00F212B5"/>
    <w:rsid w:val="00F46690"/>
    <w:rsid w:val="00F50FC2"/>
    <w:rsid w:val="00F90ECF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28367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687</Words>
  <Characters>3916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cp:keywords/>
  <cp:lastModifiedBy>Beggio, Christopher Allen</cp:lastModifiedBy>
  <cp:revision>5</cp:revision>
  <cp:lastPrinted>2016-08-09T16:37:00Z</cp:lastPrinted>
  <dcterms:created xsi:type="dcterms:W3CDTF">2016-08-01T22:38:00Z</dcterms:created>
  <dcterms:modified xsi:type="dcterms:W3CDTF">2016-08-09T16:38:00Z</dcterms:modified>
</cp:coreProperties>
</file>