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4A54F" w14:textId="77777777" w:rsidR="00384016" w:rsidRDefault="00FD69D8">
      <w:pPr>
        <w:jc w:val="center"/>
        <w:rPr>
          <w:b/>
          <w:sz w:val="24"/>
        </w:rPr>
      </w:pPr>
      <w:r>
        <w:rPr>
          <w:b/>
          <w:sz w:val="24"/>
        </w:rPr>
        <w:t>OFA Board Meeting</w:t>
      </w:r>
    </w:p>
    <w:p w14:paraId="4776B312" w14:textId="188739ED" w:rsidR="00384016" w:rsidRDefault="00137A1E">
      <w:pPr>
        <w:jc w:val="center"/>
        <w:rPr>
          <w:b/>
          <w:sz w:val="24"/>
        </w:rPr>
      </w:pPr>
      <w:r>
        <w:rPr>
          <w:b/>
          <w:sz w:val="24"/>
        </w:rPr>
        <w:t>April</w:t>
      </w:r>
      <w:r w:rsidR="00BD561D">
        <w:rPr>
          <w:b/>
          <w:sz w:val="24"/>
        </w:rPr>
        <w:t xml:space="preserve"> </w:t>
      </w:r>
      <w:r>
        <w:rPr>
          <w:b/>
          <w:sz w:val="24"/>
        </w:rPr>
        <w:t>1</w:t>
      </w:r>
      <w:r w:rsidR="00F97919">
        <w:rPr>
          <w:b/>
          <w:sz w:val="24"/>
        </w:rPr>
        <w:t>8</w:t>
      </w:r>
      <w:r w:rsidR="003D6625">
        <w:rPr>
          <w:b/>
          <w:sz w:val="24"/>
        </w:rPr>
        <w:t>, 2019</w:t>
      </w:r>
    </w:p>
    <w:p w14:paraId="2FC09E8B" w14:textId="77777777" w:rsidR="00384016" w:rsidRDefault="00FD69D8">
      <w:pPr>
        <w:jc w:val="center"/>
        <w:rPr>
          <w:b/>
          <w:sz w:val="24"/>
        </w:rPr>
      </w:pPr>
      <w:r>
        <w:rPr>
          <w:b/>
          <w:sz w:val="24"/>
        </w:rPr>
        <w:t>10am Pacific time</w:t>
      </w:r>
    </w:p>
    <w:p w14:paraId="0B8F0EA5" w14:textId="77777777" w:rsidR="00384016" w:rsidRDefault="00FD69D8">
      <w:pPr>
        <w:pStyle w:val="BodyText"/>
        <w:numPr>
          <w:ilvl w:val="0"/>
          <w:numId w:val="2"/>
        </w:numPr>
      </w:pPr>
      <w:r>
        <w:t xml:space="preserve">Roll Call: </w:t>
      </w:r>
    </w:p>
    <w:p w14:paraId="0A3182BF" w14:textId="77777777" w:rsidR="00384016" w:rsidRDefault="00FD69D8">
      <w:pPr>
        <w:ind w:firstLine="360"/>
        <w:rPr>
          <w:sz w:val="24"/>
        </w:rPr>
      </w:pPr>
      <w:r>
        <w:rPr>
          <w:sz w:val="24"/>
        </w:rPr>
        <w:t>Board Members:</w:t>
      </w:r>
    </w:p>
    <w:p w14:paraId="287192B5" w14:textId="77777777" w:rsidR="00384016" w:rsidRPr="008873C7" w:rsidRDefault="00FD69D8">
      <w:pPr>
        <w:ind w:firstLine="360"/>
        <w:rPr>
          <w:b/>
          <w:sz w:val="24"/>
        </w:rPr>
      </w:pPr>
      <w:r w:rsidRPr="008873C7">
        <w:rPr>
          <w:b/>
          <w:sz w:val="24"/>
        </w:rPr>
        <w:tab/>
        <w:t>At-Large / Harold Cook</w:t>
      </w:r>
    </w:p>
    <w:p w14:paraId="281601DF" w14:textId="77777777" w:rsidR="00384016" w:rsidRPr="008873C7" w:rsidRDefault="00FD69D8">
      <w:pPr>
        <w:ind w:firstLine="720"/>
        <w:rPr>
          <w:b/>
          <w:sz w:val="24"/>
        </w:rPr>
      </w:pPr>
      <w:r w:rsidRPr="008873C7">
        <w:rPr>
          <w:b/>
          <w:sz w:val="24"/>
        </w:rPr>
        <w:t>Broadcom / Eddie Wai</w:t>
      </w:r>
    </w:p>
    <w:p w14:paraId="6F5292DD" w14:textId="77777777" w:rsidR="00384016" w:rsidRPr="00280765" w:rsidRDefault="00FD69D8">
      <w:pPr>
        <w:ind w:firstLine="720"/>
        <w:rPr>
          <w:b/>
          <w:sz w:val="24"/>
        </w:rPr>
      </w:pPr>
      <w:r w:rsidRPr="00280765">
        <w:rPr>
          <w:b/>
          <w:sz w:val="24"/>
        </w:rPr>
        <w:t xml:space="preserve">Cray/Paul Grun </w:t>
      </w:r>
    </w:p>
    <w:p w14:paraId="4DD913BB" w14:textId="77777777" w:rsidR="00384016" w:rsidRPr="00280765" w:rsidRDefault="00FD69D8">
      <w:pPr>
        <w:ind w:firstLine="720"/>
        <w:rPr>
          <w:b/>
          <w:sz w:val="24"/>
        </w:rPr>
      </w:pPr>
      <w:r w:rsidRPr="00280765">
        <w:rPr>
          <w:b/>
          <w:sz w:val="24"/>
        </w:rPr>
        <w:t>HPE / John Byrne</w:t>
      </w:r>
    </w:p>
    <w:p w14:paraId="1BD6D90F" w14:textId="77777777" w:rsidR="00384016" w:rsidRPr="003231E8" w:rsidRDefault="00FD69D8">
      <w:pPr>
        <w:ind w:firstLine="720"/>
        <w:rPr>
          <w:sz w:val="24"/>
        </w:rPr>
      </w:pPr>
      <w:r w:rsidRPr="003231E8">
        <w:rPr>
          <w:sz w:val="24"/>
        </w:rPr>
        <w:t>Huawei / Daqi Ren</w:t>
      </w:r>
    </w:p>
    <w:p w14:paraId="1C51CC0C" w14:textId="77777777" w:rsidR="00384016" w:rsidRPr="009968BA" w:rsidRDefault="00FD69D8">
      <w:pPr>
        <w:ind w:firstLine="720"/>
        <w:rPr>
          <w:b/>
          <w:sz w:val="24"/>
        </w:rPr>
      </w:pPr>
      <w:r w:rsidRPr="009968BA">
        <w:rPr>
          <w:b/>
          <w:sz w:val="24"/>
        </w:rPr>
        <w:t>IBM / Bernard Metzler</w:t>
      </w:r>
    </w:p>
    <w:p w14:paraId="090DB9A9" w14:textId="77777777" w:rsidR="00384016" w:rsidRPr="00280765" w:rsidRDefault="00FD69D8">
      <w:pPr>
        <w:ind w:firstLine="720"/>
        <w:rPr>
          <w:b/>
          <w:sz w:val="24"/>
        </w:rPr>
      </w:pPr>
      <w:r w:rsidRPr="00280765">
        <w:rPr>
          <w:b/>
          <w:sz w:val="24"/>
        </w:rPr>
        <w:t>Intel / Divya Kolar</w:t>
      </w:r>
    </w:p>
    <w:p w14:paraId="6E983EF1" w14:textId="77777777" w:rsidR="00384016" w:rsidRPr="003231E8" w:rsidRDefault="00FD69D8">
      <w:pPr>
        <w:ind w:firstLine="720"/>
        <w:rPr>
          <w:sz w:val="24"/>
        </w:rPr>
      </w:pPr>
      <w:r w:rsidRPr="003231E8">
        <w:rPr>
          <w:sz w:val="24"/>
        </w:rPr>
        <w:t xml:space="preserve">Jump Trading / Christoph Lameter </w:t>
      </w:r>
    </w:p>
    <w:p w14:paraId="61B38661" w14:textId="77777777" w:rsidR="00384016" w:rsidRPr="00D84A03" w:rsidRDefault="00FD69D8">
      <w:pPr>
        <w:ind w:firstLine="720"/>
        <w:rPr>
          <w:strike/>
          <w:sz w:val="24"/>
        </w:rPr>
      </w:pPr>
      <w:r w:rsidRPr="00D84A03">
        <w:rPr>
          <w:strike/>
          <w:sz w:val="24"/>
        </w:rPr>
        <w:t xml:space="preserve">LANL / Parks Fields </w:t>
      </w:r>
    </w:p>
    <w:p w14:paraId="3F37278E" w14:textId="77777777" w:rsidR="00384016" w:rsidRPr="003231E8" w:rsidRDefault="00FD69D8">
      <w:pPr>
        <w:ind w:firstLine="720"/>
        <w:rPr>
          <w:sz w:val="24"/>
        </w:rPr>
      </w:pPr>
      <w:r w:rsidRPr="003231E8">
        <w:rPr>
          <w:sz w:val="24"/>
        </w:rPr>
        <w:t xml:space="preserve">LLNL / Matt Leininger </w:t>
      </w:r>
    </w:p>
    <w:p w14:paraId="41F55724" w14:textId="77777777" w:rsidR="00384016" w:rsidRPr="003231E8" w:rsidRDefault="00FD69D8">
      <w:pPr>
        <w:ind w:firstLine="720"/>
        <w:rPr>
          <w:sz w:val="24"/>
        </w:rPr>
      </w:pPr>
      <w:r w:rsidRPr="003231E8">
        <w:rPr>
          <w:sz w:val="24"/>
        </w:rPr>
        <w:t>Mellanox / Gilad Shainer</w:t>
      </w:r>
    </w:p>
    <w:p w14:paraId="7C1CD0C6" w14:textId="77777777" w:rsidR="00384016" w:rsidRPr="00280765" w:rsidRDefault="00FD69D8">
      <w:pPr>
        <w:ind w:firstLine="720"/>
        <w:rPr>
          <w:b/>
          <w:sz w:val="24"/>
        </w:rPr>
      </w:pPr>
      <w:r w:rsidRPr="00280765">
        <w:rPr>
          <w:b/>
          <w:sz w:val="24"/>
        </w:rPr>
        <w:t xml:space="preserve">NetApp / David Dale </w:t>
      </w:r>
    </w:p>
    <w:p w14:paraId="78822DD1" w14:textId="77777777" w:rsidR="00384016" w:rsidRPr="00280765" w:rsidRDefault="00FD69D8">
      <w:pPr>
        <w:ind w:firstLine="720"/>
        <w:rPr>
          <w:b/>
          <w:sz w:val="24"/>
        </w:rPr>
      </w:pPr>
      <w:r w:rsidRPr="00280765">
        <w:rPr>
          <w:b/>
          <w:sz w:val="24"/>
        </w:rPr>
        <w:t xml:space="preserve">Oak Ridge / Scott Atchley </w:t>
      </w:r>
    </w:p>
    <w:p w14:paraId="3524AEBA" w14:textId="77777777" w:rsidR="00384016" w:rsidRPr="008873C7" w:rsidRDefault="00FD69D8">
      <w:pPr>
        <w:ind w:firstLine="720"/>
        <w:rPr>
          <w:b/>
          <w:sz w:val="24"/>
        </w:rPr>
      </w:pPr>
      <w:r w:rsidRPr="008873C7">
        <w:rPr>
          <w:b/>
          <w:sz w:val="24"/>
        </w:rPr>
        <w:t>Red Hat / Doug Ledford</w:t>
      </w:r>
    </w:p>
    <w:p w14:paraId="5B4FDC87" w14:textId="77777777" w:rsidR="00384016" w:rsidRPr="00280765" w:rsidRDefault="00FD69D8">
      <w:pPr>
        <w:ind w:firstLine="720"/>
        <w:rPr>
          <w:b/>
          <w:sz w:val="24"/>
        </w:rPr>
      </w:pPr>
      <w:r w:rsidRPr="00280765">
        <w:rPr>
          <w:b/>
          <w:sz w:val="24"/>
        </w:rPr>
        <w:t>Sandia / Mike Aguilar</w:t>
      </w:r>
    </w:p>
    <w:p w14:paraId="21CC0169" w14:textId="77777777" w:rsidR="00586B24" w:rsidRPr="003231E8" w:rsidRDefault="00586B24" w:rsidP="00280765">
      <w:pPr>
        <w:rPr>
          <w:sz w:val="24"/>
        </w:rPr>
      </w:pPr>
      <w:r w:rsidRPr="003231E8">
        <w:rPr>
          <w:sz w:val="24"/>
        </w:rPr>
        <w:t>Others:</w:t>
      </w:r>
    </w:p>
    <w:p w14:paraId="2A5ECEDF" w14:textId="77777777" w:rsidR="00586B24" w:rsidRPr="00280765" w:rsidRDefault="00586B24">
      <w:pPr>
        <w:ind w:firstLine="720"/>
        <w:rPr>
          <w:b/>
          <w:sz w:val="24"/>
        </w:rPr>
      </w:pPr>
      <w:r w:rsidRPr="00280765">
        <w:rPr>
          <w:b/>
          <w:sz w:val="24"/>
        </w:rPr>
        <w:t>Jim Ryan</w:t>
      </w:r>
    </w:p>
    <w:p w14:paraId="74E27394" w14:textId="77777777" w:rsidR="00D84A03" w:rsidRDefault="00D84A03" w:rsidP="00D84A03">
      <w:pPr>
        <w:pStyle w:val="BodyText"/>
        <w:ind w:left="360"/>
      </w:pPr>
    </w:p>
    <w:p w14:paraId="1232FD8F" w14:textId="3C7BCFDF" w:rsidR="008F4A30" w:rsidRDefault="008F4A30">
      <w:pPr>
        <w:pStyle w:val="BodyText"/>
        <w:numPr>
          <w:ilvl w:val="0"/>
          <w:numId w:val="2"/>
        </w:numPr>
      </w:pPr>
      <w:r>
        <w:t>Opens, Agenda Bashing</w:t>
      </w:r>
    </w:p>
    <w:p w14:paraId="4C18983A" w14:textId="77777777" w:rsidR="009968BA" w:rsidRDefault="009968BA" w:rsidP="009968BA">
      <w:pPr>
        <w:pStyle w:val="BodyText"/>
        <w:ind w:left="360"/>
      </w:pPr>
    </w:p>
    <w:p w14:paraId="19E78A44" w14:textId="0B23423B" w:rsidR="0048363A" w:rsidRDefault="002847FF" w:rsidP="0048363A">
      <w:pPr>
        <w:pStyle w:val="BodyText"/>
        <w:numPr>
          <w:ilvl w:val="0"/>
          <w:numId w:val="5"/>
        </w:numPr>
      </w:pPr>
      <w:r>
        <w:t>There was no extra agenda items presented.</w:t>
      </w:r>
    </w:p>
    <w:p w14:paraId="5E5FFAC7" w14:textId="77777777" w:rsidR="009968BA" w:rsidRDefault="009968BA" w:rsidP="009968BA">
      <w:pPr>
        <w:pStyle w:val="BodyText"/>
        <w:ind w:left="1080"/>
      </w:pPr>
    </w:p>
    <w:p w14:paraId="4936016F" w14:textId="376E47F9" w:rsidR="00384016" w:rsidRPr="0048363A" w:rsidRDefault="00FD69D8">
      <w:pPr>
        <w:pStyle w:val="BodyText"/>
        <w:numPr>
          <w:ilvl w:val="0"/>
          <w:numId w:val="2"/>
        </w:numPr>
      </w:pPr>
      <w:r>
        <w:t xml:space="preserve">Approve Board minutes from </w:t>
      </w:r>
      <w:r w:rsidR="00BD561D">
        <w:rPr>
          <w:b/>
        </w:rPr>
        <w:t>0</w:t>
      </w:r>
      <w:r w:rsidR="00617EA3">
        <w:rPr>
          <w:b/>
        </w:rPr>
        <w:t>3</w:t>
      </w:r>
      <w:r w:rsidR="003231E8">
        <w:rPr>
          <w:b/>
        </w:rPr>
        <w:t>/</w:t>
      </w:r>
      <w:r w:rsidR="002D4CE6">
        <w:rPr>
          <w:b/>
        </w:rPr>
        <w:t>2</w:t>
      </w:r>
      <w:r w:rsidR="00617EA3">
        <w:rPr>
          <w:b/>
        </w:rPr>
        <w:t>8</w:t>
      </w:r>
      <w:r w:rsidR="008F4A30">
        <w:rPr>
          <w:b/>
        </w:rPr>
        <w:t>/1</w:t>
      </w:r>
      <w:r w:rsidR="00BD561D">
        <w:rPr>
          <w:b/>
        </w:rPr>
        <w:t>9</w:t>
      </w:r>
    </w:p>
    <w:p w14:paraId="03C18F7A" w14:textId="77777777" w:rsidR="0048363A" w:rsidRDefault="0048363A" w:rsidP="0048363A">
      <w:pPr>
        <w:pStyle w:val="BodyText"/>
        <w:rPr>
          <w:b/>
        </w:rPr>
      </w:pPr>
    </w:p>
    <w:p w14:paraId="33A9F265" w14:textId="4BD3AA5C" w:rsidR="0048363A" w:rsidRPr="0048363A" w:rsidRDefault="0048363A" w:rsidP="0048363A">
      <w:pPr>
        <w:pStyle w:val="BodyText"/>
        <w:numPr>
          <w:ilvl w:val="0"/>
          <w:numId w:val="5"/>
        </w:numPr>
      </w:pPr>
      <w:r w:rsidRPr="00F06005">
        <w:t>A motion</w:t>
      </w:r>
      <w:r>
        <w:t xml:space="preserve"> to approved the</w:t>
      </w:r>
      <w:r w:rsidR="002D26E1">
        <w:t xml:space="preserve"> Board M</w:t>
      </w:r>
      <w:r>
        <w:t>inutes from 28 March was made by: Divya Kolar (Intel</w:t>
      </w:r>
      <w:r w:rsidRPr="00F06005">
        <w:t>). The motion was seconded </w:t>
      </w:r>
      <w:r>
        <w:t>by Scott Atchley (Oak Ridge</w:t>
      </w:r>
      <w:r>
        <w:t>).</w:t>
      </w:r>
    </w:p>
    <w:p w14:paraId="19C4D394" w14:textId="77777777" w:rsidR="0048363A" w:rsidRPr="00D84A03" w:rsidRDefault="0048363A" w:rsidP="0048363A">
      <w:pPr>
        <w:pStyle w:val="BodyText"/>
      </w:pPr>
    </w:p>
    <w:p w14:paraId="35F20E57" w14:textId="5C2B25CE" w:rsidR="002D4CE6" w:rsidRDefault="002D4CE6" w:rsidP="00617EA3">
      <w:pPr>
        <w:pStyle w:val="BodyText"/>
        <w:numPr>
          <w:ilvl w:val="0"/>
          <w:numId w:val="2"/>
        </w:numPr>
      </w:pPr>
      <w:r>
        <w:t>Vote for preliminary approval for Article</w:t>
      </w:r>
      <w:r w:rsidR="00AE6355">
        <w:t xml:space="preserve"> 1</w:t>
      </w:r>
      <w:r w:rsidR="009A00B4">
        <w:t>, 5</w:t>
      </w:r>
    </w:p>
    <w:p w14:paraId="568FD20E" w14:textId="49D3C5DF" w:rsidR="00617EA3" w:rsidRDefault="00C10D11" w:rsidP="00617EA3">
      <w:pPr>
        <w:pStyle w:val="BodyText"/>
        <w:numPr>
          <w:ilvl w:val="1"/>
          <w:numId w:val="2"/>
        </w:numPr>
      </w:pPr>
      <w:hyperlink r:id="rId7" w:history="1">
        <w:r w:rsidRPr="00D66B84">
          <w:rPr>
            <w:rStyle w:val="Hyperlink"/>
          </w:rPr>
          <w:t>https://downloads.openfabrics.org/WorkGroups/board/Bylaws%20Update%20Project/</w:t>
        </w:r>
      </w:hyperlink>
    </w:p>
    <w:p w14:paraId="0A65EEB3" w14:textId="77777777" w:rsidR="00C10D11" w:rsidRDefault="00C10D11" w:rsidP="00C10D11">
      <w:pPr>
        <w:pStyle w:val="BodyText"/>
        <w:ind w:left="792"/>
      </w:pPr>
    </w:p>
    <w:p w14:paraId="613B1E3E" w14:textId="5177996C" w:rsidR="00ED1C5A" w:rsidRPr="00ED1C5A" w:rsidRDefault="00ED1C5A" w:rsidP="00ED1C5A">
      <w:pPr>
        <w:pStyle w:val="BodyText"/>
        <w:numPr>
          <w:ilvl w:val="0"/>
          <w:numId w:val="5"/>
        </w:numPr>
      </w:pPr>
      <w:r w:rsidRPr="00ED1C5A">
        <w:t>A motion</w:t>
      </w:r>
      <w:r>
        <w:t xml:space="preserve"> to approve Bylaws Article 1 was made by: Paul Grun (Cray</w:t>
      </w:r>
      <w:r w:rsidRPr="00ED1C5A">
        <w:t>). The motion was seconded </w:t>
      </w:r>
      <w:r>
        <w:t>by Divya Kolar (Intel</w:t>
      </w:r>
      <w:r w:rsidRPr="00ED1C5A">
        <w:t>).</w:t>
      </w:r>
      <w:r w:rsidR="00F2377F">
        <w:t xml:space="preserve">  Article 1</w:t>
      </w:r>
      <w:r w:rsidR="00F2377F">
        <w:t xml:space="preserve"> was approved unanimously.</w:t>
      </w:r>
    </w:p>
    <w:p w14:paraId="2B25B91C" w14:textId="77777777" w:rsidR="00ED1C5A" w:rsidRDefault="00ED1C5A" w:rsidP="00ED1C5A">
      <w:pPr>
        <w:pStyle w:val="BodyText"/>
      </w:pPr>
    </w:p>
    <w:p w14:paraId="6C1140B8" w14:textId="77777777" w:rsidR="00C10D11" w:rsidRPr="003A7F6E" w:rsidRDefault="00C10D11" w:rsidP="00C10D11">
      <w:pPr>
        <w:pStyle w:val="BodyText"/>
        <w:numPr>
          <w:ilvl w:val="0"/>
          <w:numId w:val="6"/>
        </w:numPr>
        <w:rPr>
          <w:b/>
          <w:i/>
        </w:rPr>
      </w:pPr>
      <w:r w:rsidRPr="003A7F6E">
        <w:rPr>
          <w:b/>
          <w:i/>
        </w:rPr>
        <w:t>Name, Offices, Purpose</w:t>
      </w:r>
    </w:p>
    <w:p w14:paraId="0E19137E" w14:textId="77777777" w:rsidR="003A7F6E" w:rsidRDefault="003A7F6E" w:rsidP="00C10D11">
      <w:pPr>
        <w:pStyle w:val="BodyText"/>
        <w:ind w:left="792"/>
        <w:rPr>
          <w:i/>
        </w:rPr>
      </w:pPr>
    </w:p>
    <w:p w14:paraId="6CECCC13" w14:textId="77777777" w:rsidR="00C10D11" w:rsidRDefault="00C10D11" w:rsidP="00C10D11">
      <w:pPr>
        <w:pStyle w:val="BodyText"/>
        <w:ind w:left="792"/>
        <w:rPr>
          <w:i/>
        </w:rPr>
      </w:pPr>
      <w:r w:rsidRPr="003A7F6E">
        <w:rPr>
          <w:i/>
        </w:rPr>
        <w:t>Name</w:t>
      </w:r>
    </w:p>
    <w:p w14:paraId="6E675AF3" w14:textId="77777777" w:rsidR="003A7F6E" w:rsidRPr="003A7F6E" w:rsidRDefault="003A7F6E" w:rsidP="00C10D11">
      <w:pPr>
        <w:pStyle w:val="BodyText"/>
        <w:ind w:left="792"/>
        <w:rPr>
          <w:i/>
        </w:rPr>
      </w:pPr>
    </w:p>
    <w:p w14:paraId="535DF135" w14:textId="77777777" w:rsidR="00C10D11" w:rsidRPr="003A7F6E" w:rsidRDefault="00C10D11" w:rsidP="00C10D11">
      <w:pPr>
        <w:pStyle w:val="BodyText"/>
        <w:ind w:left="792"/>
        <w:rPr>
          <w:i/>
        </w:rPr>
      </w:pPr>
      <w:r w:rsidRPr="003A7F6E">
        <w:rPr>
          <w:i/>
        </w:rPr>
        <w:t>The name of this corporation is OPENFABRICS, INC. (the “Corporation”).</w:t>
      </w:r>
    </w:p>
    <w:p w14:paraId="7BD7DDB1" w14:textId="77777777" w:rsidR="00496D6F" w:rsidRPr="003A7F6E" w:rsidRDefault="00496D6F" w:rsidP="00C10D11">
      <w:pPr>
        <w:pStyle w:val="BodyText"/>
        <w:ind w:left="792"/>
        <w:rPr>
          <w:i/>
        </w:rPr>
      </w:pPr>
    </w:p>
    <w:p w14:paraId="55FB6547" w14:textId="77777777" w:rsidR="00C10D11" w:rsidRDefault="00C10D11" w:rsidP="00C10D11">
      <w:pPr>
        <w:pStyle w:val="BodyText"/>
        <w:ind w:left="792"/>
        <w:rPr>
          <w:i/>
        </w:rPr>
      </w:pPr>
      <w:r w:rsidRPr="003A7F6E">
        <w:rPr>
          <w:i/>
        </w:rPr>
        <w:lastRenderedPageBreak/>
        <w:t>Offices</w:t>
      </w:r>
    </w:p>
    <w:p w14:paraId="730D7BF2" w14:textId="77777777" w:rsidR="003A7F6E" w:rsidRPr="003A7F6E" w:rsidRDefault="003A7F6E" w:rsidP="00C10D11">
      <w:pPr>
        <w:pStyle w:val="BodyText"/>
        <w:ind w:left="792"/>
        <w:rPr>
          <w:i/>
        </w:rPr>
      </w:pPr>
    </w:p>
    <w:p w14:paraId="28694BA2" w14:textId="77777777" w:rsidR="00C10D11" w:rsidRPr="003A7F6E" w:rsidRDefault="00C10D11" w:rsidP="00C10D11">
      <w:pPr>
        <w:pStyle w:val="BodyText"/>
        <w:ind w:left="792"/>
        <w:rPr>
          <w:i/>
        </w:rPr>
      </w:pPr>
      <w:r w:rsidRPr="003A7F6E">
        <w:rPr>
          <w:i/>
        </w:rPr>
        <w:t>The principal office for the transaction of business of the Corporation shall be at such location as the Board may determine.</w:t>
      </w:r>
    </w:p>
    <w:p w14:paraId="2360D8F2" w14:textId="77777777" w:rsidR="00496D6F" w:rsidRPr="003A7F6E" w:rsidRDefault="00496D6F" w:rsidP="00C10D11">
      <w:pPr>
        <w:pStyle w:val="BodyText"/>
        <w:ind w:left="792"/>
        <w:rPr>
          <w:i/>
        </w:rPr>
      </w:pPr>
    </w:p>
    <w:p w14:paraId="6A873C79" w14:textId="77777777" w:rsidR="00C10D11" w:rsidRDefault="00C10D11" w:rsidP="00C10D11">
      <w:pPr>
        <w:pStyle w:val="BodyText"/>
        <w:ind w:left="792"/>
        <w:rPr>
          <w:i/>
        </w:rPr>
      </w:pPr>
      <w:r w:rsidRPr="003A7F6E">
        <w:rPr>
          <w:i/>
        </w:rPr>
        <w:t>Purpose</w:t>
      </w:r>
    </w:p>
    <w:p w14:paraId="6758F570" w14:textId="77777777" w:rsidR="003A7F6E" w:rsidRPr="003A7F6E" w:rsidRDefault="003A7F6E" w:rsidP="00C10D11">
      <w:pPr>
        <w:pStyle w:val="BodyText"/>
        <w:ind w:left="792"/>
        <w:rPr>
          <w:i/>
        </w:rPr>
      </w:pPr>
    </w:p>
    <w:p w14:paraId="6127D7C1" w14:textId="77777777" w:rsidR="00C10D11" w:rsidRPr="003A7F6E" w:rsidRDefault="00C10D11" w:rsidP="00C10D11">
      <w:pPr>
        <w:pStyle w:val="BodyText"/>
        <w:ind w:left="792"/>
        <w:rPr>
          <w:i/>
        </w:rPr>
      </w:pPr>
      <w:r w:rsidRPr="003A7F6E">
        <w:rPr>
          <w:i/>
        </w:rPr>
        <w:t>The Corporation is organized exclusively for one or more of the purposes permitted by Section 501(c)(6) of the Internal Revenue Code, including the making of distributions to other organizations that qualify as exempt organizations under Section 501(c)(6) of the Internal Revenue Code.</w:t>
      </w:r>
    </w:p>
    <w:p w14:paraId="556F8950" w14:textId="77777777" w:rsidR="00496D6F" w:rsidRPr="003A7F6E" w:rsidRDefault="00496D6F" w:rsidP="00C10D11">
      <w:pPr>
        <w:pStyle w:val="BodyText"/>
        <w:ind w:left="792"/>
        <w:rPr>
          <w:i/>
        </w:rPr>
      </w:pPr>
    </w:p>
    <w:p w14:paraId="508CF33C" w14:textId="77777777" w:rsidR="00C10D11" w:rsidRPr="003A7F6E" w:rsidRDefault="00C10D11" w:rsidP="00C10D11">
      <w:pPr>
        <w:pStyle w:val="BodyText"/>
        <w:ind w:left="792"/>
        <w:rPr>
          <w:i/>
        </w:rPr>
      </w:pPr>
      <w:r w:rsidRPr="003A7F6E">
        <w:rPr>
          <w:i/>
        </w:rPr>
        <w:t>Specific Purpose</w:t>
      </w:r>
    </w:p>
    <w:p w14:paraId="5ACCB3B6" w14:textId="77777777" w:rsidR="003A7F6E" w:rsidRDefault="003A7F6E" w:rsidP="00C10D11">
      <w:pPr>
        <w:pStyle w:val="BodyText"/>
        <w:ind w:left="792"/>
        <w:rPr>
          <w:i/>
        </w:rPr>
      </w:pPr>
    </w:p>
    <w:p w14:paraId="4A5C22C2" w14:textId="77777777" w:rsidR="00C10D11" w:rsidRPr="003A7F6E" w:rsidRDefault="00C10D11" w:rsidP="00C10D11">
      <w:pPr>
        <w:pStyle w:val="BodyText"/>
        <w:ind w:left="792"/>
        <w:rPr>
          <w:i/>
        </w:rPr>
      </w:pPr>
      <w:r w:rsidRPr="003A7F6E">
        <w:rPr>
          <w:i/>
        </w:rPr>
        <w:t>The specific purpose (“Mission”) of the OpenFabrics Alliance is to accelerate the development and adoption of advanced fabrics for the benefit of the advanced networks ecosystem. The mission is accomplished by: creating opportunities for collaboration among those who develop and deploy such fabrics, incubating and evolving vendor independent open source software for fabrics, and supporting and promoting the use of such fabric technologies software</w:t>
      </w:r>
    </w:p>
    <w:p w14:paraId="32F3B441" w14:textId="77777777" w:rsidR="00496D6F" w:rsidRPr="003A7F6E" w:rsidRDefault="00496D6F" w:rsidP="00C10D11">
      <w:pPr>
        <w:pStyle w:val="BodyText"/>
        <w:ind w:left="792"/>
        <w:rPr>
          <w:i/>
        </w:rPr>
      </w:pPr>
    </w:p>
    <w:p w14:paraId="4BAE3DC6" w14:textId="77777777" w:rsidR="00C10D11" w:rsidRPr="003A7F6E" w:rsidRDefault="00C10D11" w:rsidP="00C10D11">
      <w:pPr>
        <w:pStyle w:val="BodyText"/>
        <w:ind w:left="792"/>
        <w:rPr>
          <w:i/>
        </w:rPr>
      </w:pPr>
      <w:r w:rsidRPr="003A7F6E">
        <w:rPr>
          <w:i/>
        </w:rPr>
        <w:t>Organization</w:t>
      </w:r>
    </w:p>
    <w:p w14:paraId="7A1727C7" w14:textId="77777777" w:rsidR="003A7F6E" w:rsidRDefault="003A7F6E" w:rsidP="00C10D11">
      <w:pPr>
        <w:pStyle w:val="BodyText"/>
        <w:ind w:left="792"/>
        <w:rPr>
          <w:i/>
        </w:rPr>
      </w:pPr>
    </w:p>
    <w:p w14:paraId="7684B1D6" w14:textId="77777777" w:rsidR="00C10D11" w:rsidRPr="003A7F6E" w:rsidRDefault="00C10D11" w:rsidP="00C10D11">
      <w:pPr>
        <w:pStyle w:val="BodyText"/>
        <w:ind w:left="792"/>
        <w:rPr>
          <w:i/>
        </w:rPr>
      </w:pPr>
      <w:r w:rsidRPr="003A7F6E">
        <w:rPr>
          <w:i/>
        </w:rPr>
        <w:t>The Corporation shall be organized as a series of zero or more Working Groups chartered and overseen by a Board of Directors (“Board”).  Working Groups may be formed to:</w:t>
      </w:r>
    </w:p>
    <w:p w14:paraId="5BA767EF" w14:textId="77777777" w:rsidR="00C10D11" w:rsidRPr="003A7F6E" w:rsidRDefault="00C10D11" w:rsidP="00C10D11">
      <w:pPr>
        <w:pStyle w:val="BodyText"/>
        <w:numPr>
          <w:ilvl w:val="0"/>
          <w:numId w:val="7"/>
        </w:numPr>
        <w:rPr>
          <w:i/>
        </w:rPr>
      </w:pPr>
      <w:r w:rsidRPr="003A7F6E">
        <w:rPr>
          <w:i/>
        </w:rPr>
        <w:t>Manage the operation of the Corporation</w:t>
      </w:r>
    </w:p>
    <w:p w14:paraId="404B2C24" w14:textId="77777777" w:rsidR="00C10D11" w:rsidRPr="003A7F6E" w:rsidRDefault="00C10D11" w:rsidP="00C10D11">
      <w:pPr>
        <w:pStyle w:val="BodyText"/>
        <w:numPr>
          <w:ilvl w:val="0"/>
          <w:numId w:val="7"/>
        </w:numPr>
        <w:rPr>
          <w:i/>
        </w:rPr>
      </w:pPr>
      <w:r w:rsidRPr="003A7F6E">
        <w:rPr>
          <w:i/>
        </w:rPr>
        <w:t>Advise the Board on various matters</w:t>
      </w:r>
    </w:p>
    <w:p w14:paraId="1EE945A2" w14:textId="77777777" w:rsidR="00C10D11" w:rsidRPr="003A7F6E" w:rsidRDefault="00C10D11" w:rsidP="00C10D11">
      <w:pPr>
        <w:pStyle w:val="BodyText"/>
        <w:numPr>
          <w:ilvl w:val="0"/>
          <w:numId w:val="7"/>
        </w:numPr>
        <w:rPr>
          <w:i/>
        </w:rPr>
      </w:pPr>
      <w:r w:rsidRPr="003A7F6E">
        <w:rPr>
          <w:i/>
        </w:rPr>
        <w:t>Develop technical proposals</w:t>
      </w:r>
    </w:p>
    <w:p w14:paraId="7621288C" w14:textId="77777777" w:rsidR="00C10D11" w:rsidRPr="003A7F6E" w:rsidRDefault="00C10D11" w:rsidP="00C10D11">
      <w:pPr>
        <w:pStyle w:val="BodyText"/>
        <w:numPr>
          <w:ilvl w:val="0"/>
          <w:numId w:val="7"/>
        </w:numPr>
        <w:rPr>
          <w:i/>
        </w:rPr>
      </w:pPr>
      <w:r w:rsidRPr="003A7F6E">
        <w:rPr>
          <w:i/>
        </w:rPr>
        <w:t>Promote the interests of the Corporation or its Members</w:t>
      </w:r>
    </w:p>
    <w:p w14:paraId="711D74BF" w14:textId="77777777" w:rsidR="00C10D11" w:rsidRPr="003A7F6E" w:rsidRDefault="00C10D11" w:rsidP="00C10D11">
      <w:pPr>
        <w:pStyle w:val="BodyText"/>
        <w:numPr>
          <w:ilvl w:val="0"/>
          <w:numId w:val="7"/>
        </w:numPr>
        <w:rPr>
          <w:i/>
        </w:rPr>
      </w:pPr>
      <w:r w:rsidRPr="003A7F6E">
        <w:rPr>
          <w:i/>
        </w:rPr>
        <w:t>Any other purpose consistent with the Corporation’s Mission.</w:t>
      </w:r>
    </w:p>
    <w:p w14:paraId="5C5ADE3E" w14:textId="1214C730" w:rsidR="00C10D11" w:rsidRPr="003A7F6E" w:rsidRDefault="00C10D11" w:rsidP="00C10D11">
      <w:pPr>
        <w:pStyle w:val="BodyText"/>
        <w:ind w:left="792"/>
        <w:rPr>
          <w:i/>
        </w:rPr>
      </w:pPr>
      <w:r w:rsidRPr="003A7F6E">
        <w:rPr>
          <w:i/>
        </w:rPr>
        <w:t>In any case, the Board has overall responsibility for the Corporation.</w:t>
      </w:r>
    </w:p>
    <w:p w14:paraId="5AA161F5" w14:textId="77777777" w:rsidR="00C10D11" w:rsidRDefault="00C10D11" w:rsidP="00C10D11">
      <w:pPr>
        <w:pStyle w:val="BodyText"/>
        <w:ind w:left="792"/>
      </w:pPr>
    </w:p>
    <w:p w14:paraId="2E5D7B38" w14:textId="5E30E73B" w:rsidR="00ED1C5A" w:rsidRDefault="00ED1C5A" w:rsidP="00ED1C5A">
      <w:pPr>
        <w:pStyle w:val="BodyText"/>
        <w:numPr>
          <w:ilvl w:val="0"/>
          <w:numId w:val="5"/>
        </w:numPr>
      </w:pPr>
      <w:r w:rsidRPr="00F06005">
        <w:t>A motion</w:t>
      </w:r>
      <w:r w:rsidR="00F324BA">
        <w:t xml:space="preserve"> to approve Bylaws Article 5</w:t>
      </w:r>
      <w:r>
        <w:t xml:space="preserve"> was made by: Paul Grun (Cray</w:t>
      </w:r>
      <w:r w:rsidRPr="00F06005">
        <w:t>). The motion was seconded </w:t>
      </w:r>
      <w:r w:rsidR="00F324BA">
        <w:t>by Michael Aguilar (Sandia</w:t>
      </w:r>
      <w:r>
        <w:t>).</w:t>
      </w:r>
      <w:r w:rsidR="00F2377F">
        <w:t xml:space="preserve">  Article 5 was approved unanimously.</w:t>
      </w:r>
    </w:p>
    <w:p w14:paraId="534CDE92" w14:textId="77777777" w:rsidR="00ED1C5A" w:rsidRPr="003A7F6E" w:rsidRDefault="00ED1C5A" w:rsidP="00C10D11">
      <w:pPr>
        <w:pStyle w:val="BodyText"/>
        <w:ind w:left="792"/>
        <w:rPr>
          <w:i/>
        </w:rPr>
      </w:pPr>
    </w:p>
    <w:p w14:paraId="750D3A65" w14:textId="3F81F236" w:rsidR="00C10D11" w:rsidRPr="003A7F6E" w:rsidRDefault="00496D6F" w:rsidP="00496D6F">
      <w:pPr>
        <w:pStyle w:val="BodyText"/>
        <w:ind w:left="2232" w:firstLine="648"/>
        <w:rPr>
          <w:b/>
          <w:i/>
        </w:rPr>
      </w:pPr>
      <w:r w:rsidRPr="003A7F6E">
        <w:rPr>
          <w:b/>
          <w:i/>
        </w:rPr>
        <w:t>Article 5</w:t>
      </w:r>
      <w:r w:rsidRPr="003A7F6E">
        <w:rPr>
          <w:b/>
          <w:i/>
        </w:rPr>
        <w:tab/>
      </w:r>
      <w:r w:rsidR="00C10D11" w:rsidRPr="003A7F6E">
        <w:rPr>
          <w:b/>
          <w:i/>
        </w:rPr>
        <w:t>Working Groups</w:t>
      </w:r>
    </w:p>
    <w:p w14:paraId="655DF540" w14:textId="77777777" w:rsidR="003A7F6E" w:rsidRPr="003A7F6E" w:rsidRDefault="003A7F6E" w:rsidP="00496D6F">
      <w:pPr>
        <w:pStyle w:val="BodyText"/>
        <w:ind w:left="2232" w:firstLine="648"/>
        <w:rPr>
          <w:i/>
        </w:rPr>
      </w:pPr>
    </w:p>
    <w:p w14:paraId="1786229D" w14:textId="77777777" w:rsidR="00C10D11" w:rsidRPr="003A7F6E" w:rsidRDefault="00C10D11" w:rsidP="00C10D11">
      <w:pPr>
        <w:pStyle w:val="BodyText"/>
        <w:ind w:left="792"/>
        <w:rPr>
          <w:i/>
        </w:rPr>
      </w:pPr>
      <w:r w:rsidRPr="003A7F6E">
        <w:rPr>
          <w:i/>
        </w:rPr>
        <w:t>Section 5.1</w:t>
      </w:r>
      <w:r w:rsidRPr="003A7F6E">
        <w:rPr>
          <w:i/>
        </w:rPr>
        <w:tab/>
        <w:t>Creation</w:t>
      </w:r>
    </w:p>
    <w:p w14:paraId="7735DE73" w14:textId="77777777" w:rsidR="00496D6F" w:rsidRPr="003A7F6E" w:rsidRDefault="00496D6F" w:rsidP="00496D6F">
      <w:pPr>
        <w:pStyle w:val="BodyText"/>
        <w:ind w:left="792"/>
        <w:rPr>
          <w:i/>
        </w:rPr>
      </w:pPr>
    </w:p>
    <w:p w14:paraId="0FEAA67F" w14:textId="77777777" w:rsidR="00C10D11" w:rsidRPr="003A7F6E" w:rsidRDefault="00C10D11" w:rsidP="00496D6F">
      <w:pPr>
        <w:pStyle w:val="BodyText"/>
        <w:ind w:left="792"/>
        <w:rPr>
          <w:i/>
        </w:rPr>
      </w:pPr>
      <w:r w:rsidRPr="003A7F6E">
        <w:rPr>
          <w:i/>
        </w:rPr>
        <w:t>A Working Group is created by majority vote of the Board approving the charter and the initial Chair(s) and/or Interim Chair(s). There are no special notice requirements for the vote.</w:t>
      </w:r>
    </w:p>
    <w:p w14:paraId="38021839" w14:textId="77777777" w:rsidR="00C10D11" w:rsidRPr="003A7F6E" w:rsidRDefault="00C10D11" w:rsidP="00C10D11">
      <w:pPr>
        <w:pStyle w:val="BodyText"/>
        <w:ind w:left="792"/>
        <w:rPr>
          <w:i/>
        </w:rPr>
      </w:pPr>
      <w:r w:rsidRPr="003A7F6E">
        <w:rPr>
          <w:i/>
        </w:rPr>
        <w:t>All Working Groups will be subject to intellectual property policies and applicable Bylaws of the OFA.</w:t>
      </w:r>
    </w:p>
    <w:p w14:paraId="68A3E400" w14:textId="77777777" w:rsidR="00496D6F" w:rsidRPr="003A7F6E" w:rsidRDefault="00496D6F" w:rsidP="00C10D11">
      <w:pPr>
        <w:pStyle w:val="BodyText"/>
        <w:ind w:left="792"/>
        <w:rPr>
          <w:i/>
        </w:rPr>
      </w:pPr>
    </w:p>
    <w:p w14:paraId="4368247D" w14:textId="77777777" w:rsidR="00C10D11" w:rsidRPr="003A7F6E" w:rsidRDefault="00C10D11" w:rsidP="00C10D11">
      <w:pPr>
        <w:pStyle w:val="BodyText"/>
        <w:ind w:left="792"/>
        <w:rPr>
          <w:i/>
        </w:rPr>
      </w:pPr>
      <w:r w:rsidRPr="003A7F6E">
        <w:rPr>
          <w:i/>
        </w:rPr>
        <w:t>Section 5.2</w:t>
      </w:r>
      <w:r w:rsidRPr="003A7F6E">
        <w:rPr>
          <w:i/>
        </w:rPr>
        <w:tab/>
        <w:t>Dissolution/Review</w:t>
      </w:r>
    </w:p>
    <w:p w14:paraId="726EC883" w14:textId="77777777" w:rsidR="00496D6F" w:rsidRPr="003A7F6E" w:rsidRDefault="00496D6F" w:rsidP="00C10D11">
      <w:pPr>
        <w:pStyle w:val="BodyText"/>
        <w:ind w:left="792"/>
        <w:rPr>
          <w:i/>
        </w:rPr>
      </w:pPr>
    </w:p>
    <w:p w14:paraId="0D4CAAD3" w14:textId="77777777" w:rsidR="00C10D11" w:rsidRPr="003A7F6E" w:rsidRDefault="00C10D11" w:rsidP="00C10D11">
      <w:pPr>
        <w:pStyle w:val="BodyText"/>
        <w:ind w:left="792"/>
        <w:rPr>
          <w:i/>
        </w:rPr>
      </w:pPr>
      <w:r w:rsidRPr="003A7F6E">
        <w:rPr>
          <w:i/>
        </w:rPr>
        <w:t xml:space="preserve">A Working Group can be dissolved at any time by a majority vote of the Board. </w:t>
      </w:r>
    </w:p>
    <w:p w14:paraId="51422B35" w14:textId="77777777" w:rsidR="00C10D11" w:rsidRPr="003A7F6E" w:rsidRDefault="00C10D11" w:rsidP="00C10D11">
      <w:pPr>
        <w:pStyle w:val="BodyText"/>
        <w:ind w:left="792"/>
        <w:rPr>
          <w:i/>
        </w:rPr>
      </w:pPr>
      <w:r w:rsidRPr="003A7F6E">
        <w:rPr>
          <w:i/>
        </w:rPr>
        <w:t xml:space="preserve">A Working Group’s charter can be reviewed and changed at any time by a majority vote of the Board. Working Groups and their Chair(s) shall be re-chartered annually by a majority vote of the Board at the Board meeting following officer elections. </w:t>
      </w:r>
    </w:p>
    <w:p w14:paraId="336A549A" w14:textId="77777777" w:rsidR="00B25B3B" w:rsidRPr="003A7F6E" w:rsidRDefault="00B25B3B" w:rsidP="00C10D11">
      <w:pPr>
        <w:pStyle w:val="BodyText"/>
        <w:ind w:left="792"/>
        <w:rPr>
          <w:i/>
        </w:rPr>
      </w:pPr>
    </w:p>
    <w:p w14:paraId="72805FD3" w14:textId="77777777" w:rsidR="00C10D11" w:rsidRPr="003A7F6E" w:rsidRDefault="00C10D11" w:rsidP="00C10D11">
      <w:pPr>
        <w:pStyle w:val="BodyText"/>
        <w:ind w:left="792"/>
        <w:rPr>
          <w:i/>
        </w:rPr>
      </w:pPr>
      <w:r w:rsidRPr="003A7F6E">
        <w:rPr>
          <w:i/>
        </w:rPr>
        <w:t>Section 5.3</w:t>
      </w:r>
      <w:r w:rsidRPr="003A7F6E">
        <w:rPr>
          <w:i/>
        </w:rPr>
        <w:tab/>
        <w:t>Governance</w:t>
      </w:r>
    </w:p>
    <w:p w14:paraId="113C5ED5" w14:textId="77777777" w:rsidR="00B25B3B" w:rsidRPr="003A7F6E" w:rsidRDefault="00B25B3B" w:rsidP="00C10D11">
      <w:pPr>
        <w:pStyle w:val="BodyText"/>
        <w:ind w:left="792"/>
        <w:rPr>
          <w:i/>
        </w:rPr>
      </w:pPr>
    </w:p>
    <w:p w14:paraId="41E91E1C" w14:textId="77777777" w:rsidR="00C10D11" w:rsidRPr="003A7F6E" w:rsidRDefault="00C10D11" w:rsidP="00C10D11">
      <w:pPr>
        <w:pStyle w:val="BodyText"/>
        <w:ind w:left="792"/>
        <w:rPr>
          <w:i/>
        </w:rPr>
      </w:pPr>
      <w:r w:rsidRPr="003A7F6E">
        <w:rPr>
          <w:i/>
        </w:rPr>
        <w:t xml:space="preserve">A Working Group must have at least one Chair/Interim-Chair and may have Co-chairs. The Working Group Chair or Co-chairs are responsible to the Board for the accomplishment of the goals specified in the Working Group’s charter. </w:t>
      </w:r>
    </w:p>
    <w:p w14:paraId="2734E6C6" w14:textId="77777777" w:rsidR="00C10D11" w:rsidRPr="003A7F6E" w:rsidRDefault="00C10D11" w:rsidP="00C10D11">
      <w:pPr>
        <w:pStyle w:val="BodyText"/>
        <w:ind w:left="792"/>
        <w:rPr>
          <w:i/>
        </w:rPr>
      </w:pPr>
      <w:r w:rsidRPr="003A7F6E">
        <w:rPr>
          <w:i/>
        </w:rPr>
        <w:t xml:space="preserve">Working Group Co-Chairs/Interim Chair(s) are appointed by a majority vote of the Board; they can be removed at any time by a majority vote of the Board. Chairs may resign at any time. </w:t>
      </w:r>
    </w:p>
    <w:p w14:paraId="1F0F34BD" w14:textId="77777777" w:rsidR="00496D6F" w:rsidRPr="003A7F6E" w:rsidRDefault="00496D6F" w:rsidP="00C10D11">
      <w:pPr>
        <w:pStyle w:val="BodyText"/>
        <w:ind w:left="792"/>
        <w:rPr>
          <w:i/>
        </w:rPr>
      </w:pPr>
    </w:p>
    <w:p w14:paraId="33860229" w14:textId="77777777" w:rsidR="00C10D11" w:rsidRPr="003A7F6E" w:rsidRDefault="00C10D11" w:rsidP="00C10D11">
      <w:pPr>
        <w:pStyle w:val="BodyText"/>
        <w:ind w:left="792"/>
        <w:rPr>
          <w:i/>
        </w:rPr>
      </w:pPr>
      <w:r w:rsidRPr="003A7F6E">
        <w:rPr>
          <w:i/>
        </w:rPr>
        <w:t>One of the Working Group Chairs/Interim-Chairs must be a representative of an OFA Promoter Member; if there are co-Chairs, the other Chair may be an OFA non-member. Any Working Group without a Chair/Interim-Chair for 30 days must be dissolved.</w:t>
      </w:r>
    </w:p>
    <w:p w14:paraId="256706E9" w14:textId="77777777" w:rsidR="00496D6F" w:rsidRPr="003A7F6E" w:rsidRDefault="00496D6F" w:rsidP="00C10D11">
      <w:pPr>
        <w:pStyle w:val="BodyText"/>
        <w:ind w:left="792"/>
        <w:rPr>
          <w:i/>
        </w:rPr>
      </w:pPr>
    </w:p>
    <w:p w14:paraId="370DBCA1" w14:textId="77777777" w:rsidR="00C10D11" w:rsidRPr="003A7F6E" w:rsidRDefault="00C10D11" w:rsidP="00C10D11">
      <w:pPr>
        <w:pStyle w:val="BodyText"/>
        <w:ind w:left="792"/>
        <w:rPr>
          <w:i/>
        </w:rPr>
      </w:pPr>
      <w:r w:rsidRPr="003A7F6E">
        <w:rPr>
          <w:i/>
        </w:rPr>
        <w:t xml:space="preserve">The Board may appoint an Interim Chairs to a Working Group for a period of no more than 90 days. The Board may re-authorize an Interim Chair. An Interim Chair may lead the Working Group until a permanent Chair/co-Chair(s) are appointed.  </w:t>
      </w:r>
    </w:p>
    <w:p w14:paraId="7C80E0B9" w14:textId="77777777" w:rsidR="00496D6F" w:rsidRPr="003A7F6E" w:rsidRDefault="00496D6F" w:rsidP="00C10D11">
      <w:pPr>
        <w:pStyle w:val="BodyText"/>
        <w:ind w:left="792"/>
        <w:rPr>
          <w:i/>
        </w:rPr>
      </w:pPr>
    </w:p>
    <w:p w14:paraId="250A4F3F" w14:textId="77777777" w:rsidR="00C10D11" w:rsidRPr="003A7F6E" w:rsidRDefault="00C10D11" w:rsidP="00C10D11">
      <w:pPr>
        <w:pStyle w:val="BodyText"/>
        <w:ind w:left="792"/>
        <w:rPr>
          <w:i/>
        </w:rPr>
      </w:pPr>
      <w:r w:rsidRPr="003A7F6E">
        <w:rPr>
          <w:i/>
        </w:rPr>
        <w:t xml:space="preserve">Internal governance of the Working Group is subject to the requirements in the group’s charter. Participation of OFA non-members in Working Groups is allowed if specified in the group’s charter. </w:t>
      </w:r>
    </w:p>
    <w:p w14:paraId="773A0F5E" w14:textId="77777777" w:rsidR="00496D6F" w:rsidRPr="003A7F6E" w:rsidRDefault="00496D6F" w:rsidP="00C10D11">
      <w:pPr>
        <w:pStyle w:val="BodyText"/>
        <w:ind w:left="792"/>
        <w:rPr>
          <w:i/>
        </w:rPr>
      </w:pPr>
    </w:p>
    <w:p w14:paraId="178EE6CD" w14:textId="77777777" w:rsidR="00C10D11" w:rsidRPr="003A7F6E" w:rsidRDefault="00C10D11" w:rsidP="00C10D11">
      <w:pPr>
        <w:pStyle w:val="BodyText"/>
        <w:ind w:left="792"/>
        <w:rPr>
          <w:i/>
        </w:rPr>
      </w:pPr>
      <w:r w:rsidRPr="003A7F6E">
        <w:rPr>
          <w:i/>
        </w:rPr>
        <w:t>A Working Group shall be required as its first act to produce a governance policy and procedures consistent with direction from the Board and the governance policy must be approved by the Board by majority vote.</w:t>
      </w:r>
      <w:r w:rsidRPr="003A7F6E" w:rsidDel="00194682">
        <w:rPr>
          <w:i/>
        </w:rPr>
        <w:t xml:space="preserve"> </w:t>
      </w:r>
      <w:r w:rsidRPr="003A7F6E">
        <w:rPr>
          <w:i/>
        </w:rPr>
        <w:t>A Working Group must produce its policy within 90 days of its creation or be dissolved.</w:t>
      </w:r>
    </w:p>
    <w:p w14:paraId="603901D0" w14:textId="77777777" w:rsidR="00C10D11" w:rsidRPr="003A7F6E" w:rsidRDefault="00C10D11" w:rsidP="00C10D11">
      <w:pPr>
        <w:pStyle w:val="BodyText"/>
        <w:ind w:left="792"/>
        <w:rPr>
          <w:i/>
        </w:rPr>
      </w:pPr>
      <w:r w:rsidRPr="003A7F6E">
        <w:rPr>
          <w:i/>
        </w:rPr>
        <w:t>Status reports to the Board these reports will occur at the intervals required by the Board and can be in writing or verbally during Board meetings. Questions to Working Group Chairs by the Board concerning governance issues should be documented, either in meeting minutes or by such means as cc’ing emails to the Board.</w:t>
      </w:r>
    </w:p>
    <w:p w14:paraId="7C37D781" w14:textId="77777777" w:rsidR="00C10D11" w:rsidRDefault="00C10D11" w:rsidP="00C10D11">
      <w:pPr>
        <w:pStyle w:val="BodyText"/>
        <w:ind w:left="792"/>
      </w:pPr>
    </w:p>
    <w:p w14:paraId="6B557EFF" w14:textId="6E1B67E7" w:rsidR="002D4CE6" w:rsidRDefault="00617EA3">
      <w:pPr>
        <w:pStyle w:val="BodyText"/>
        <w:numPr>
          <w:ilvl w:val="0"/>
          <w:numId w:val="2"/>
        </w:numPr>
      </w:pPr>
      <w:r>
        <w:t>Project Review</w:t>
      </w:r>
    </w:p>
    <w:p w14:paraId="096C743A" w14:textId="77777777" w:rsidR="00496D6F" w:rsidRDefault="00496D6F" w:rsidP="00496D6F">
      <w:pPr>
        <w:pStyle w:val="BodyText"/>
      </w:pPr>
    </w:p>
    <w:p w14:paraId="20B377EA" w14:textId="54ABA25A" w:rsidR="00496D6F" w:rsidRDefault="00B25B3B" w:rsidP="00496D6F">
      <w:pPr>
        <w:pStyle w:val="BodyText"/>
        <w:numPr>
          <w:ilvl w:val="0"/>
          <w:numId w:val="5"/>
        </w:numPr>
      </w:pPr>
      <w:r>
        <w:t>There are 2 categories of projects.  We have category 1 projects that are active and category 3 projects that are inactive.</w:t>
      </w:r>
    </w:p>
    <w:p w14:paraId="540EBE69" w14:textId="79C2D75B" w:rsidR="00B25B3B" w:rsidRDefault="0027423E" w:rsidP="00A8242E">
      <w:pPr>
        <w:pStyle w:val="BodyText"/>
        <w:numPr>
          <w:ilvl w:val="1"/>
          <w:numId w:val="5"/>
        </w:numPr>
      </w:pPr>
      <w:r>
        <w:lastRenderedPageBreak/>
        <w:t>InterOp/Logo Program---A s</w:t>
      </w:r>
      <w:r w:rsidR="00BA543D">
        <w:t>mall team Tatyana</w:t>
      </w:r>
      <w:r w:rsidR="007A50CF">
        <w:t xml:space="preserve"> Nikolova</w:t>
      </w:r>
      <w:r w:rsidR="00BA543D">
        <w:t xml:space="preserve"> (Intel), Doug Ledford (Red Hat), Jesse Martinez (LANL), and Paul Grun (Cray)</w:t>
      </w:r>
      <w:r>
        <w:t>.</w:t>
      </w:r>
    </w:p>
    <w:p w14:paraId="20031C86" w14:textId="5F3BB1D8" w:rsidR="0027423E" w:rsidRDefault="0027423E" w:rsidP="00A8242E">
      <w:pPr>
        <w:pStyle w:val="BodyText"/>
        <w:numPr>
          <w:ilvl w:val="1"/>
          <w:numId w:val="5"/>
        </w:numPr>
      </w:pPr>
      <w:r>
        <w:t>ONUG---</w:t>
      </w:r>
      <w:r w:rsidR="009968BA">
        <w:t xml:space="preserve">We are working on an </w:t>
      </w:r>
      <w:r w:rsidR="009F34FA">
        <w:t xml:space="preserve">Doug Ledford (Intel) will be working on the </w:t>
      </w:r>
      <w:r w:rsidR="00E65028">
        <w:t xml:space="preserve">ONUG </w:t>
      </w:r>
      <w:r w:rsidR="009F34FA">
        <w:t xml:space="preserve">project.  </w:t>
      </w:r>
      <w:r w:rsidR="00122D89">
        <w:t>Divya Kolar</w:t>
      </w:r>
      <w:r w:rsidR="009F34FA">
        <w:t xml:space="preserve"> (Intel) will be providing </w:t>
      </w:r>
      <w:r w:rsidR="00700003">
        <w:t>MWG input.</w:t>
      </w:r>
    </w:p>
    <w:p w14:paraId="362ED9C3" w14:textId="3DBB5DDB" w:rsidR="00122D89" w:rsidRDefault="00122D89" w:rsidP="00A8242E">
      <w:pPr>
        <w:pStyle w:val="BodyText"/>
        <w:numPr>
          <w:ilvl w:val="1"/>
          <w:numId w:val="5"/>
        </w:numPr>
      </w:pPr>
      <w:r>
        <w:t>Repository Project---Michael Ag</w:t>
      </w:r>
      <w:r w:rsidR="009F34FA">
        <w:t>uilar (Sandia) will be putting online a directory of documents.</w:t>
      </w:r>
    </w:p>
    <w:p w14:paraId="078A5320" w14:textId="0D8836C3" w:rsidR="009F34FA" w:rsidRDefault="009F34FA" w:rsidP="00A8242E">
      <w:pPr>
        <w:pStyle w:val="BodyText"/>
        <w:numPr>
          <w:ilvl w:val="1"/>
          <w:numId w:val="5"/>
        </w:numPr>
      </w:pPr>
      <w:r>
        <w:t>OFA and Open Community---Divya Kolar (Intel) has been providing contacts and outreach to the Open Community where the OFA has an interest.</w:t>
      </w:r>
    </w:p>
    <w:p w14:paraId="30923866" w14:textId="1B4B56A2" w:rsidR="00B95BDD" w:rsidRDefault="009F34FA" w:rsidP="00B95BDD">
      <w:pPr>
        <w:pStyle w:val="BodyText"/>
        <w:numPr>
          <w:ilvl w:val="1"/>
          <w:numId w:val="5"/>
        </w:numPr>
      </w:pPr>
      <w:r>
        <w:t xml:space="preserve">ByLaws Project is being worked on </w:t>
      </w:r>
      <w:r w:rsidR="00B95BDD">
        <w:t>to provide guidance with a small group of Paul Grun (Cray), Jim Ryan (OFA), John Byrne (HPE), and Michael Aguilar (Sandia).</w:t>
      </w:r>
    </w:p>
    <w:p w14:paraId="3DF3E97B" w14:textId="2A99A934" w:rsidR="009F34FA" w:rsidRDefault="009F34FA" w:rsidP="00A8242E">
      <w:pPr>
        <w:pStyle w:val="BodyText"/>
        <w:numPr>
          <w:ilvl w:val="1"/>
          <w:numId w:val="5"/>
        </w:numPr>
      </w:pPr>
      <w:r>
        <w:t>SNIA and SSSI have gone quiet for a while.</w:t>
      </w:r>
    </w:p>
    <w:p w14:paraId="580C7D9D" w14:textId="07B59985" w:rsidR="009F34FA" w:rsidRDefault="009F34FA" w:rsidP="00A8242E">
      <w:pPr>
        <w:pStyle w:val="BodyText"/>
        <w:numPr>
          <w:ilvl w:val="1"/>
          <w:numId w:val="5"/>
        </w:numPr>
      </w:pPr>
      <w:r>
        <w:t>OFA and Gen-Z—Michael Aguilar (Sandia) will be working on this after other project work.</w:t>
      </w:r>
    </w:p>
    <w:p w14:paraId="200C113E" w14:textId="77777777" w:rsidR="00496D6F" w:rsidRDefault="00496D6F" w:rsidP="00496D6F">
      <w:pPr>
        <w:pStyle w:val="BodyText"/>
      </w:pPr>
      <w:bookmarkStart w:id="0" w:name="_GoBack"/>
      <w:bookmarkEnd w:id="0"/>
    </w:p>
    <w:p w14:paraId="37E1D8CA" w14:textId="77777777" w:rsidR="00384016" w:rsidRDefault="00FD69D8">
      <w:pPr>
        <w:pStyle w:val="BodyText"/>
        <w:numPr>
          <w:ilvl w:val="0"/>
          <w:numId w:val="2"/>
        </w:numPr>
      </w:pPr>
      <w:r w:rsidRPr="00617EA3">
        <w:t>Working Group Reports</w:t>
      </w:r>
    </w:p>
    <w:p w14:paraId="4594BE14" w14:textId="77777777" w:rsidR="009C0BE3" w:rsidRPr="00617EA3" w:rsidRDefault="009C0BE3" w:rsidP="009C0BE3">
      <w:pPr>
        <w:pStyle w:val="BodyText"/>
        <w:ind w:left="360"/>
      </w:pPr>
    </w:p>
    <w:p w14:paraId="6E469293" w14:textId="316A734D" w:rsidR="00384016" w:rsidRDefault="00D84A03" w:rsidP="009C0BE3">
      <w:pPr>
        <w:pStyle w:val="BodyText"/>
        <w:numPr>
          <w:ilvl w:val="1"/>
          <w:numId w:val="2"/>
        </w:numPr>
      </w:pPr>
      <w:r w:rsidRPr="00617EA3">
        <w:t>EWG</w:t>
      </w:r>
    </w:p>
    <w:p w14:paraId="2C7CA5CA" w14:textId="77777777" w:rsidR="009C0BE3" w:rsidRDefault="009C0BE3" w:rsidP="009C0BE3">
      <w:pPr>
        <w:pStyle w:val="BodyText"/>
        <w:ind w:left="792"/>
      </w:pPr>
    </w:p>
    <w:p w14:paraId="281A795C" w14:textId="298B254F" w:rsidR="00EE111D" w:rsidRDefault="008873C7" w:rsidP="008873C7">
      <w:pPr>
        <w:pStyle w:val="BodyText"/>
        <w:numPr>
          <w:ilvl w:val="0"/>
          <w:numId w:val="4"/>
        </w:numPr>
      </w:pPr>
      <w:r w:rsidRPr="008873C7">
        <w:t>OFED-4.17-1 RC1 was released for testing.</w:t>
      </w:r>
    </w:p>
    <w:p w14:paraId="764CD2F7" w14:textId="77777777" w:rsidR="009C0BE3" w:rsidRPr="00617EA3" w:rsidRDefault="009C0BE3" w:rsidP="009C0BE3">
      <w:pPr>
        <w:pStyle w:val="BodyText"/>
        <w:ind w:left="720"/>
      </w:pPr>
    </w:p>
    <w:p w14:paraId="2471FF66" w14:textId="77777777" w:rsidR="00384016" w:rsidRDefault="00FD69D8">
      <w:pPr>
        <w:pStyle w:val="BodyText"/>
        <w:numPr>
          <w:ilvl w:val="1"/>
          <w:numId w:val="2"/>
        </w:numPr>
      </w:pPr>
      <w:r w:rsidRPr="00617EA3">
        <w:t>OFIWG</w:t>
      </w:r>
    </w:p>
    <w:p w14:paraId="7C46356E" w14:textId="77777777" w:rsidR="009C0BE3" w:rsidRDefault="009C0BE3" w:rsidP="009C0BE3">
      <w:pPr>
        <w:pStyle w:val="BodyText"/>
        <w:ind w:left="792"/>
      </w:pPr>
    </w:p>
    <w:p w14:paraId="44F0EE5B" w14:textId="035293FD" w:rsidR="009C0BE3" w:rsidRDefault="00892712" w:rsidP="00386D4F">
      <w:pPr>
        <w:pStyle w:val="BodyText"/>
        <w:numPr>
          <w:ilvl w:val="0"/>
          <w:numId w:val="4"/>
        </w:numPr>
      </w:pPr>
      <w:r>
        <w:t xml:space="preserve">Releaseed libfabric v1.7.1  </w:t>
      </w:r>
    </w:p>
    <w:p w14:paraId="254FD95D" w14:textId="7129B260" w:rsidR="00892712" w:rsidRDefault="00B55F3A" w:rsidP="00386D4F">
      <w:pPr>
        <w:pStyle w:val="BodyText"/>
        <w:numPr>
          <w:ilvl w:val="0"/>
          <w:numId w:val="4"/>
        </w:numPr>
      </w:pPr>
      <w:r>
        <w:t>OFIWG is p</w:t>
      </w:r>
      <w:r w:rsidR="00892712">
        <w:t xml:space="preserve">rogressing on </w:t>
      </w:r>
      <w:r>
        <w:t xml:space="preserve">libfabric </w:t>
      </w:r>
      <w:r w:rsidR="00892712">
        <w:t xml:space="preserve">v1.8.0 with a target for end Q2.  </w:t>
      </w:r>
    </w:p>
    <w:p w14:paraId="5C42EEEF" w14:textId="4386DB4E" w:rsidR="00892712" w:rsidRPr="00E03C9B" w:rsidRDefault="00892712" w:rsidP="00E03C9B">
      <w:pPr>
        <w:pStyle w:val="BodyText"/>
        <w:numPr>
          <w:ilvl w:val="1"/>
          <w:numId w:val="4"/>
        </w:numPr>
        <w:rPr>
          <w:rFonts w:ascii="Times" w:hAnsi="Times"/>
        </w:rPr>
      </w:pPr>
      <w:r w:rsidRPr="00E03C9B">
        <w:rPr>
          <w:rFonts w:ascii="Times" w:hAnsi="Times"/>
        </w:rPr>
        <w:t>We will add support for Amazon EFA provider.</w:t>
      </w:r>
    </w:p>
    <w:p w14:paraId="27981787" w14:textId="0EFE9554" w:rsidR="00E03C9B" w:rsidRPr="00E03C9B" w:rsidRDefault="00E03C9B" w:rsidP="00E03C9B">
      <w:pPr>
        <w:pStyle w:val="ListParagraph"/>
        <w:numPr>
          <w:ilvl w:val="1"/>
          <w:numId w:val="4"/>
        </w:numPr>
        <w:rPr>
          <w:rFonts w:ascii="Times" w:hAnsi="Times"/>
          <w:color w:val="000000"/>
          <w:sz w:val="24"/>
          <w:szCs w:val="24"/>
        </w:rPr>
      </w:pPr>
      <w:r w:rsidRPr="00E03C9B">
        <w:rPr>
          <w:rFonts w:ascii="Times" w:hAnsi="Times"/>
          <w:color w:val="000000"/>
          <w:sz w:val="24"/>
          <w:szCs w:val="24"/>
        </w:rPr>
        <w:t>Work is progressing on defining API enhancements for SmartNICs, FPGAs, and intelligent switches (e.g. collective offload).</w:t>
      </w:r>
    </w:p>
    <w:p w14:paraId="7A7BCCB5" w14:textId="32089982" w:rsidR="00892712" w:rsidRPr="00E03C9B" w:rsidRDefault="00892712" w:rsidP="00E03C9B">
      <w:pPr>
        <w:pStyle w:val="BodyText"/>
        <w:numPr>
          <w:ilvl w:val="1"/>
          <w:numId w:val="4"/>
        </w:numPr>
        <w:rPr>
          <w:rFonts w:ascii="Times" w:hAnsi="Times"/>
        </w:rPr>
      </w:pPr>
      <w:r w:rsidRPr="00E03C9B">
        <w:rPr>
          <w:rFonts w:ascii="Times" w:hAnsi="Times"/>
        </w:rPr>
        <w:t>Work is progressing on defining traffic classes.</w:t>
      </w:r>
    </w:p>
    <w:p w14:paraId="69F4E6D5" w14:textId="77777777" w:rsidR="009C0BE3" w:rsidRPr="00617EA3" w:rsidRDefault="009C0BE3" w:rsidP="009C0BE3">
      <w:pPr>
        <w:pStyle w:val="BodyText"/>
        <w:ind w:left="792"/>
      </w:pPr>
    </w:p>
    <w:p w14:paraId="5A231C5E" w14:textId="1B8AC7D7" w:rsidR="008873C7" w:rsidRDefault="00FD69D8" w:rsidP="009C0BE3">
      <w:pPr>
        <w:pStyle w:val="BodyText"/>
        <w:numPr>
          <w:ilvl w:val="1"/>
          <w:numId w:val="2"/>
        </w:numPr>
      </w:pPr>
      <w:r w:rsidRPr="00617EA3">
        <w:t xml:space="preserve">MWG </w:t>
      </w:r>
    </w:p>
    <w:p w14:paraId="42227A85" w14:textId="77777777" w:rsidR="001C756E" w:rsidRDefault="001C756E" w:rsidP="001C756E">
      <w:pPr>
        <w:pStyle w:val="BodyText"/>
        <w:ind w:left="792"/>
      </w:pPr>
    </w:p>
    <w:p w14:paraId="6BE17616" w14:textId="36204287" w:rsidR="001C756E" w:rsidRDefault="001C756E" w:rsidP="001C756E">
      <w:pPr>
        <w:pStyle w:val="BodyText"/>
        <w:numPr>
          <w:ilvl w:val="0"/>
          <w:numId w:val="4"/>
        </w:numPr>
      </w:pPr>
      <w:r w:rsidRPr="001C756E">
        <w:t>OFA workshop completed with an income of ~15K</w:t>
      </w:r>
    </w:p>
    <w:p w14:paraId="39276F08" w14:textId="437C1AC2" w:rsidR="001C756E" w:rsidRPr="001C756E" w:rsidRDefault="001C756E" w:rsidP="001C756E">
      <w:pPr>
        <w:pStyle w:val="BodyText"/>
        <w:numPr>
          <w:ilvl w:val="1"/>
          <w:numId w:val="4"/>
        </w:numPr>
      </w:pPr>
      <w:r w:rsidRPr="001C756E">
        <w:t>Closing post workshop activities</w:t>
      </w:r>
    </w:p>
    <w:p w14:paraId="38DB5448" w14:textId="5F37AB3C" w:rsidR="001C756E" w:rsidRPr="001C756E" w:rsidRDefault="001C756E" w:rsidP="001C756E">
      <w:pPr>
        <w:pStyle w:val="BodyText"/>
        <w:numPr>
          <w:ilvl w:val="0"/>
          <w:numId w:val="4"/>
        </w:numPr>
      </w:pPr>
      <w:r w:rsidRPr="001C756E">
        <w:t>MWG working on post mortem </w:t>
      </w:r>
    </w:p>
    <w:p w14:paraId="513D27D8" w14:textId="0A1748C5" w:rsidR="001C756E" w:rsidRPr="001C756E" w:rsidRDefault="001C756E" w:rsidP="001C756E">
      <w:pPr>
        <w:pStyle w:val="BodyText"/>
        <w:numPr>
          <w:ilvl w:val="1"/>
          <w:numId w:val="4"/>
        </w:numPr>
      </w:pPr>
      <w:r w:rsidRPr="001C756E">
        <w:t>2020 recommendations</w:t>
      </w:r>
    </w:p>
    <w:p w14:paraId="077450A6" w14:textId="3C529805" w:rsidR="009C0BE3" w:rsidRDefault="001C756E" w:rsidP="001C756E">
      <w:pPr>
        <w:pStyle w:val="BodyText"/>
        <w:numPr>
          <w:ilvl w:val="1"/>
          <w:numId w:val="4"/>
        </w:numPr>
      </w:pPr>
      <w:r w:rsidRPr="001C756E">
        <w:t>Venue options; co location</w:t>
      </w:r>
    </w:p>
    <w:p w14:paraId="479EDC12" w14:textId="77777777" w:rsidR="001C756E" w:rsidRPr="00617EA3" w:rsidRDefault="001C756E" w:rsidP="001C756E">
      <w:pPr>
        <w:pStyle w:val="BodyText"/>
        <w:ind w:left="720"/>
      </w:pPr>
    </w:p>
    <w:p w14:paraId="4F798A5B" w14:textId="77777777" w:rsidR="00384016" w:rsidRDefault="00FD69D8">
      <w:pPr>
        <w:pStyle w:val="BodyText"/>
        <w:numPr>
          <w:ilvl w:val="1"/>
          <w:numId w:val="2"/>
        </w:numPr>
      </w:pPr>
      <w:r w:rsidRPr="00617EA3">
        <w:t xml:space="preserve">IWG </w:t>
      </w:r>
    </w:p>
    <w:p w14:paraId="2D23AC49" w14:textId="77777777" w:rsidR="00122D89" w:rsidRDefault="00122D89" w:rsidP="00122D89">
      <w:pPr>
        <w:pStyle w:val="BodyText"/>
      </w:pPr>
    </w:p>
    <w:p w14:paraId="4C9542B0" w14:textId="143ECD6C" w:rsidR="00122D89" w:rsidRDefault="002847FF" w:rsidP="00122D89">
      <w:pPr>
        <w:pStyle w:val="BodyText"/>
        <w:numPr>
          <w:ilvl w:val="0"/>
          <w:numId w:val="8"/>
        </w:numPr>
      </w:pPr>
      <w:r>
        <w:t>There is a proposal to revamp the InterOp Group.</w:t>
      </w:r>
    </w:p>
    <w:p w14:paraId="544C755A" w14:textId="5C05B256" w:rsidR="002847FF" w:rsidRDefault="002847FF" w:rsidP="002847FF">
      <w:pPr>
        <w:pStyle w:val="BodyText"/>
        <w:numPr>
          <w:ilvl w:val="1"/>
          <w:numId w:val="8"/>
        </w:numPr>
      </w:pPr>
      <w:r>
        <w:t>There has been a small group that has been working and meeting on a proposal to bring to the OFA Board.</w:t>
      </w:r>
    </w:p>
    <w:p w14:paraId="443D154E" w14:textId="77777777" w:rsidR="008873C7" w:rsidRPr="00617EA3" w:rsidRDefault="008873C7" w:rsidP="008873C7">
      <w:pPr>
        <w:pStyle w:val="BodyText"/>
        <w:ind w:left="792"/>
      </w:pPr>
    </w:p>
    <w:p w14:paraId="04BD9C94" w14:textId="77777777" w:rsidR="008560DC" w:rsidRDefault="00FD69D8" w:rsidP="008560DC">
      <w:pPr>
        <w:pStyle w:val="BodyText"/>
        <w:numPr>
          <w:ilvl w:val="0"/>
          <w:numId w:val="2"/>
        </w:numPr>
      </w:pPr>
      <w:r w:rsidRPr="00617EA3">
        <w:lastRenderedPageBreak/>
        <w:t>Treasurers Report</w:t>
      </w:r>
    </w:p>
    <w:p w14:paraId="1436AF54" w14:textId="77777777" w:rsidR="005E01B0" w:rsidRDefault="005E01B0" w:rsidP="005E01B0">
      <w:pPr>
        <w:pStyle w:val="BodyText"/>
      </w:pPr>
    </w:p>
    <w:p w14:paraId="62CCF431" w14:textId="44A723D3" w:rsidR="005E01B0" w:rsidRPr="005E01B0" w:rsidRDefault="005E01B0" w:rsidP="005E01B0">
      <w:pPr>
        <w:pStyle w:val="BodyText"/>
        <w:numPr>
          <w:ilvl w:val="0"/>
          <w:numId w:val="3"/>
        </w:numPr>
      </w:pPr>
      <w:r w:rsidRPr="005E01B0">
        <w:t>We had a net income of $46,950, for a YTD result of $41,932. Our cash position has improved from $411,321 to $465,393.</w:t>
      </w:r>
    </w:p>
    <w:p w14:paraId="5FD685FD" w14:textId="06FDF629" w:rsidR="005E01B0" w:rsidRPr="005E01B0" w:rsidRDefault="005E01B0" w:rsidP="005E01B0">
      <w:pPr>
        <w:pStyle w:val="BodyText"/>
        <w:numPr>
          <w:ilvl w:val="0"/>
          <w:numId w:val="3"/>
        </w:numPr>
      </w:pPr>
      <w:r w:rsidRPr="005E01B0">
        <w:t>Our accumulated surplus is essentially flat at $285,727.</w:t>
      </w:r>
    </w:p>
    <w:p w14:paraId="649E2835" w14:textId="1C41607C" w:rsidR="005E01B0" w:rsidRPr="005E01B0" w:rsidRDefault="005E01B0" w:rsidP="005E01B0">
      <w:pPr>
        <w:pStyle w:val="BodyText"/>
        <w:numPr>
          <w:ilvl w:val="0"/>
          <w:numId w:val="3"/>
        </w:numPr>
      </w:pPr>
      <w:r w:rsidRPr="005E01B0">
        <w:t>As a consequence of our cancellation of the UNH-IOL contract we are facing a substantial charge for “accumulated costs” from the start of the year to our cancellation date. We’re looking for documentation on the charges, none of which was supplied.</w:t>
      </w:r>
    </w:p>
    <w:p w14:paraId="10F0F7BE" w14:textId="2AABBA67" w:rsidR="005E01B0" w:rsidRPr="00617EA3" w:rsidRDefault="005E01B0" w:rsidP="005E01B0">
      <w:pPr>
        <w:pStyle w:val="BodyText"/>
        <w:numPr>
          <w:ilvl w:val="0"/>
          <w:numId w:val="3"/>
        </w:numPr>
      </w:pPr>
      <w:r w:rsidRPr="005E01B0">
        <w:t>Comments/questions are more than welcome, whether to me or the group. I’ll send the actual report to anyone who wants to see it.</w:t>
      </w:r>
    </w:p>
    <w:p w14:paraId="14474823" w14:textId="77777777" w:rsidR="00617EA3" w:rsidRDefault="00617EA3" w:rsidP="002D4CE6">
      <w:pPr>
        <w:pStyle w:val="NormalWeb"/>
        <w:rPr>
          <w:rFonts w:ascii="Arial" w:hAnsi="Arial" w:cs="Arial"/>
          <w:color w:val="222222"/>
          <w:sz w:val="20"/>
          <w:szCs w:val="20"/>
        </w:rPr>
      </w:pPr>
    </w:p>
    <w:p w14:paraId="31DAB8D6" w14:textId="77777777" w:rsidR="00617EA3" w:rsidRDefault="00617EA3" w:rsidP="002D4CE6">
      <w:pPr>
        <w:pStyle w:val="NormalWeb"/>
        <w:rPr>
          <w:rFonts w:ascii="Arial" w:hAnsi="Arial" w:cs="Arial"/>
          <w:color w:val="222222"/>
          <w:sz w:val="20"/>
          <w:szCs w:val="20"/>
        </w:rPr>
      </w:pPr>
    </w:p>
    <w:p w14:paraId="7D0C50F9" w14:textId="77777777" w:rsidR="00D84A03" w:rsidRDefault="00D84A03" w:rsidP="00D84A03">
      <w:pPr>
        <w:pStyle w:val="NormalWeb"/>
        <w:rPr>
          <w:rFonts w:ascii="Arial" w:hAnsi="Arial" w:cs="Arial"/>
          <w:color w:val="222222"/>
          <w:sz w:val="20"/>
          <w:szCs w:val="20"/>
        </w:rPr>
      </w:pPr>
    </w:p>
    <w:p w14:paraId="4FAB3C98" w14:textId="77777777" w:rsidR="00D84A03" w:rsidRDefault="00D84A03" w:rsidP="00D84A03">
      <w:pPr>
        <w:pStyle w:val="NormalWeb"/>
      </w:pPr>
    </w:p>
    <w:sectPr w:rsidR="00D84A03">
      <w:footerReference w:type="default" r:id="rId8"/>
      <w:pgSz w:w="12240" w:h="15840"/>
      <w:pgMar w:top="1440" w:right="1800" w:bottom="1440" w:left="1800" w:header="0" w:footer="720" w:gutter="0"/>
      <w:cols w:space="720"/>
      <w:formProt w:val="0"/>
      <w:docGrid w:linePitch="100" w:charSpace="819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2BF97" w14:textId="77777777" w:rsidR="00384E2C" w:rsidRDefault="00384E2C">
      <w:r>
        <w:separator/>
      </w:r>
    </w:p>
  </w:endnote>
  <w:endnote w:type="continuationSeparator" w:id="0">
    <w:p w14:paraId="0CCACCA0" w14:textId="77777777" w:rsidR="00384E2C" w:rsidRDefault="0038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Liberation Sans">
    <w:altName w:val="Arial"/>
    <w:charset w:val="00"/>
    <w:family w:val="swiss"/>
    <w:pitch w:val="variable"/>
  </w:font>
  <w:font w:name="Source Han Sans CN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Segoe UI">
    <w:altName w:val="Calibr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71339" w14:textId="77777777" w:rsidR="00384016" w:rsidRDefault="00FD69D8">
    <w:pPr>
      <w:pStyle w:val="Footer"/>
    </w:pPr>
    <w:r>
      <w:rPr>
        <w:noProof/>
      </w:rPr>
      <mc:AlternateContent>
        <mc:Choice Requires="wps">
          <w:drawing>
            <wp:anchor distT="0" distB="0" distL="0" distR="0" simplePos="0" relativeHeight="3" behindDoc="1" locked="0" layoutInCell="1" allowOverlap="1" wp14:anchorId="219C27AF" wp14:editId="7EAB31BF">
              <wp:simplePos x="0" y="0"/>
              <wp:positionH relativeFrom="margin">
                <wp:align>center</wp:align>
              </wp:positionH>
              <wp:positionV relativeFrom="paragraph">
                <wp:posOffset>635</wp:posOffset>
              </wp:positionV>
              <wp:extent cx="64770" cy="146050"/>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E65028">
                            <w:rPr>
                              <w:rStyle w:val="PageNumber"/>
                              <w:noProof/>
                            </w:rPr>
                            <w:t>4</w:t>
                          </w:r>
                          <w:r>
                            <w:rPr>
                              <w:rStyle w:val="PageNumber"/>
                            </w:rPr>
                            <w:fldChar w:fldCharType="end"/>
                          </w:r>
                        </w:p>
                      </w:txbxContent>
                    </wps:txbx>
                    <wps:bodyPr lIns="0" tIns="0" rIns="0" bIns="0">
                      <a:spAutoFit/>
                    </wps:bodyPr>
                  </wps:wsp>
                </a:graphicData>
              </a:graphic>
            </wp:anchor>
          </w:drawing>
        </mc:Choice>
        <mc:Fallback>
          <w:pict>
            <v:rect w14:anchorId="219C27AF" id="Frame1" o:spid="_x0000_s1026" style="position:absolute;margin-left:0;margin-top:.05pt;width:5.1pt;height:11.5pt;z-index:-503316477;visibility:visible;mso-wrap-style:square;mso-wrap-distance-left:0;mso-wrap-distance-top:0;mso-wrap-distance-right:0;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" filled="f" stroked="f">
              <v:textbox style="mso-fit-shape-to-text:t" inset="0,0,0,0">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E65028">
                      <w:rPr>
                        <w:rStyle w:val="PageNumber"/>
                        <w:noProof/>
                      </w:rPr>
                      <w:t>4</w:t>
                    </w:r>
                    <w:r>
                      <w:rPr>
                        <w:rStyle w:val="PageNumber"/>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B6379" w14:textId="77777777" w:rsidR="00384E2C" w:rsidRDefault="00384E2C">
      <w:r>
        <w:separator/>
      </w:r>
    </w:p>
  </w:footnote>
  <w:footnote w:type="continuationSeparator" w:id="0">
    <w:p w14:paraId="076032C6" w14:textId="77777777" w:rsidR="00384E2C" w:rsidRDefault="00384E2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85FEF"/>
    <w:multiLevelType w:val="multilevel"/>
    <w:tmpl w:val="FE2C9320"/>
    <w:lvl w:ilvl="0">
      <w:start w:val="1"/>
      <w:numFmt w:val="decimal"/>
      <w:pStyle w:val="Heading1"/>
      <w:lvlText w:val="Article %1"/>
      <w:lvlJc w:val="left"/>
      <w:pPr>
        <w:ind w:left="2592" w:hanging="432"/>
      </w:pPr>
      <w:rPr>
        <w:rFonts w:hint="default"/>
      </w:rPr>
    </w:lvl>
    <w:lvl w:ilvl="1">
      <w:start w:val="1"/>
      <w:numFmt w:val="decimal"/>
      <w:pStyle w:val="Heading2"/>
      <w:lvlText w:val="Section %1.%2"/>
      <w:lvlJc w:val="left"/>
      <w:pPr>
        <w:ind w:left="2736" w:hanging="576"/>
      </w:pPr>
      <w:rPr>
        <w:rFonts w:hint="default"/>
      </w:rPr>
    </w:lvl>
    <w:lvl w:ilvl="2">
      <w:start w:val="1"/>
      <w:numFmt w:val="decimal"/>
      <w:pStyle w:val="Heading3"/>
      <w:lvlText w:val="Section %1.%2.%3"/>
      <w:lvlJc w:val="left"/>
      <w:pPr>
        <w:ind w:left="2880" w:hanging="720"/>
      </w:pPr>
      <w:rPr>
        <w:rFonts w:hint="default"/>
      </w:rPr>
    </w:lvl>
    <w:lvl w:ilvl="3">
      <w:start w:val="1"/>
      <w:numFmt w:val="decimal"/>
      <w:pStyle w:val="Heading4"/>
      <w:lvlText w:val="Section %1.%2.%3.%4"/>
      <w:lvlJc w:val="left"/>
      <w:pPr>
        <w:ind w:left="3024" w:hanging="864"/>
      </w:pPr>
      <w:rPr>
        <w:rFonts w:hint="default"/>
      </w:rPr>
    </w:lvl>
    <w:lvl w:ilvl="4">
      <w:start w:val="1"/>
      <w:numFmt w:val="decimal"/>
      <w:pStyle w:val="Heading5"/>
      <w:lvlText w:val="%1.%2.%3.%4.%5"/>
      <w:lvlJc w:val="left"/>
      <w:pPr>
        <w:ind w:left="3168" w:hanging="1008"/>
      </w:pPr>
      <w:rPr>
        <w:rFonts w:hint="default"/>
      </w:rPr>
    </w:lvl>
    <w:lvl w:ilvl="5">
      <w:start w:val="1"/>
      <w:numFmt w:val="decimal"/>
      <w:pStyle w:val="Heading6"/>
      <w:lvlText w:val="%1.%2.%3.%4.%5.%6"/>
      <w:lvlJc w:val="left"/>
      <w:pPr>
        <w:ind w:left="3312" w:hanging="1152"/>
      </w:pPr>
      <w:rPr>
        <w:rFonts w:hint="default"/>
      </w:rPr>
    </w:lvl>
    <w:lvl w:ilvl="6">
      <w:start w:val="1"/>
      <w:numFmt w:val="decimal"/>
      <w:pStyle w:val="Heading7"/>
      <w:lvlText w:val="%1.%2.%3.%4.%5.%6.%7"/>
      <w:lvlJc w:val="left"/>
      <w:pPr>
        <w:ind w:left="3456" w:hanging="1296"/>
      </w:pPr>
      <w:rPr>
        <w:rFonts w:hint="default"/>
      </w:rPr>
    </w:lvl>
    <w:lvl w:ilvl="7">
      <w:start w:val="1"/>
      <w:numFmt w:val="decimal"/>
      <w:pStyle w:val="Heading8"/>
      <w:lvlText w:val="%1.%2.%3.%4.%5.%6.%7.%8"/>
      <w:lvlJc w:val="left"/>
      <w:pPr>
        <w:ind w:left="3600" w:hanging="1440"/>
      </w:pPr>
      <w:rPr>
        <w:rFonts w:hint="default"/>
      </w:rPr>
    </w:lvl>
    <w:lvl w:ilvl="8">
      <w:start w:val="1"/>
      <w:numFmt w:val="decimal"/>
      <w:pStyle w:val="Heading9"/>
      <w:lvlText w:val="%1.%2.%3.%4.%5.%6.%7.%8.%9"/>
      <w:lvlJc w:val="left"/>
      <w:pPr>
        <w:ind w:left="3744" w:hanging="1584"/>
      </w:pPr>
      <w:rPr>
        <w:rFonts w:hint="default"/>
      </w:rPr>
    </w:lvl>
  </w:abstractNum>
  <w:abstractNum w:abstractNumId="1">
    <w:nsid w:val="075C15CD"/>
    <w:multiLevelType w:val="hybridMultilevel"/>
    <w:tmpl w:val="FC981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2C5B23"/>
    <w:multiLevelType w:val="hybridMultilevel"/>
    <w:tmpl w:val="408E1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AE32AA"/>
    <w:multiLevelType w:val="hybridMultilevel"/>
    <w:tmpl w:val="93268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563C19"/>
    <w:multiLevelType w:val="multilevel"/>
    <w:tmpl w:val="A20C1430"/>
    <w:lvl w:ilvl="0">
      <w:start w:val="1"/>
      <w:numFmt w:val="upperLetter"/>
      <w:pStyle w:val="Heading1"/>
      <w:lvlText w:val="%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4C966AF0"/>
    <w:multiLevelType w:val="hybridMultilevel"/>
    <w:tmpl w:val="FAF415D8"/>
    <w:lvl w:ilvl="0" w:tplc="0409000F">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
    <w:nsid w:val="62AF1723"/>
    <w:multiLevelType w:val="hybridMultilevel"/>
    <w:tmpl w:val="13FCF7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E427F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7"/>
  </w:num>
  <w:num w:numId="3">
    <w:abstractNumId w:val="1"/>
  </w:num>
  <w:num w:numId="4">
    <w:abstractNumId w:val="3"/>
  </w:num>
  <w:num w:numId="5">
    <w:abstractNumId w:val="6"/>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016"/>
    <w:rsid w:val="00074307"/>
    <w:rsid w:val="000D3865"/>
    <w:rsid w:val="00122D89"/>
    <w:rsid w:val="00137A1E"/>
    <w:rsid w:val="001A4AC6"/>
    <w:rsid w:val="001C756E"/>
    <w:rsid w:val="00226E3F"/>
    <w:rsid w:val="0026685A"/>
    <w:rsid w:val="0027423E"/>
    <w:rsid w:val="00280765"/>
    <w:rsid w:val="002847FF"/>
    <w:rsid w:val="002D26E1"/>
    <w:rsid w:val="002D4CE6"/>
    <w:rsid w:val="003231E8"/>
    <w:rsid w:val="00384016"/>
    <w:rsid w:val="00384E2C"/>
    <w:rsid w:val="00386D4F"/>
    <w:rsid w:val="003A7F6E"/>
    <w:rsid w:val="003D6625"/>
    <w:rsid w:val="0048363A"/>
    <w:rsid w:val="00496D6F"/>
    <w:rsid w:val="004A1B38"/>
    <w:rsid w:val="004D5314"/>
    <w:rsid w:val="00586B24"/>
    <w:rsid w:val="0059047E"/>
    <w:rsid w:val="00592C7B"/>
    <w:rsid w:val="005E01B0"/>
    <w:rsid w:val="005E50AD"/>
    <w:rsid w:val="006074B3"/>
    <w:rsid w:val="00617EA3"/>
    <w:rsid w:val="00632216"/>
    <w:rsid w:val="006973E6"/>
    <w:rsid w:val="006D7D89"/>
    <w:rsid w:val="006F7FE1"/>
    <w:rsid w:val="00700003"/>
    <w:rsid w:val="007A50CF"/>
    <w:rsid w:val="00827849"/>
    <w:rsid w:val="008560DC"/>
    <w:rsid w:val="00860DD6"/>
    <w:rsid w:val="008873C7"/>
    <w:rsid w:val="00892712"/>
    <w:rsid w:val="008F4A30"/>
    <w:rsid w:val="009420DC"/>
    <w:rsid w:val="009968BA"/>
    <w:rsid w:val="009A00B4"/>
    <w:rsid w:val="009C0BE3"/>
    <w:rsid w:val="009F34FA"/>
    <w:rsid w:val="00A8242E"/>
    <w:rsid w:val="00AE6355"/>
    <w:rsid w:val="00B03725"/>
    <w:rsid w:val="00B25B3B"/>
    <w:rsid w:val="00B55F3A"/>
    <w:rsid w:val="00B95BDD"/>
    <w:rsid w:val="00BA543D"/>
    <w:rsid w:val="00BD561D"/>
    <w:rsid w:val="00BE3B29"/>
    <w:rsid w:val="00C075B5"/>
    <w:rsid w:val="00C10D11"/>
    <w:rsid w:val="00C12A6A"/>
    <w:rsid w:val="00C2555C"/>
    <w:rsid w:val="00CA3D3B"/>
    <w:rsid w:val="00D716BE"/>
    <w:rsid w:val="00D84A03"/>
    <w:rsid w:val="00DB360A"/>
    <w:rsid w:val="00E03C9B"/>
    <w:rsid w:val="00E65028"/>
    <w:rsid w:val="00ED1C5A"/>
    <w:rsid w:val="00EE111D"/>
    <w:rsid w:val="00EF1A55"/>
    <w:rsid w:val="00F0067B"/>
    <w:rsid w:val="00F2377F"/>
    <w:rsid w:val="00F324BA"/>
    <w:rsid w:val="00F736D8"/>
    <w:rsid w:val="00F97919"/>
    <w:rsid w:val="00FD69D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BA26"/>
  <w15:docId w15:val="{AD1E1361-42D0-41F5-AF19-FD867429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numPr>
        <w:numId w:val="1"/>
      </w:numPr>
      <w:outlineLvl w:val="0"/>
    </w:pPr>
    <w:rPr>
      <w:sz w:val="24"/>
    </w:rPr>
  </w:style>
  <w:style w:type="paragraph" w:styleId="Heading2">
    <w:name w:val="heading 2"/>
    <w:basedOn w:val="Normal"/>
    <w:next w:val="Normal"/>
    <w:uiPriority w:val="9"/>
    <w:qFormat/>
    <w:pPr>
      <w:keepNext/>
      <w:outlineLvl w:val="1"/>
    </w:pPr>
    <w:rPr>
      <w:sz w:val="24"/>
    </w:rPr>
  </w:style>
  <w:style w:type="paragraph" w:styleId="Heading3">
    <w:name w:val="heading 3"/>
    <w:basedOn w:val="Normal"/>
    <w:next w:val="Normal"/>
    <w:link w:val="Heading3Char"/>
    <w:uiPriority w:val="9"/>
    <w:semiHidden/>
    <w:unhideWhenUsed/>
    <w:qFormat/>
    <w:rsid w:val="00D971D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10D11"/>
    <w:pPr>
      <w:keepNext/>
      <w:keepLines/>
      <w:spacing w:before="40" w:line="259" w:lineRule="auto"/>
      <w:ind w:left="864" w:hanging="864"/>
      <w:outlineLvl w:val="3"/>
    </w:pPr>
    <w:rPr>
      <w:rFonts w:asciiTheme="majorHAnsi" w:eastAsiaTheme="majorEastAsia" w:hAnsiTheme="majorHAnsi" w:cstheme="majorBidi"/>
      <w:i/>
      <w:iCs/>
      <w:color w:val="365F91" w:themeColor="accent1" w:themeShade="BF"/>
      <w:sz w:val="22"/>
      <w:szCs w:val="22"/>
    </w:rPr>
  </w:style>
  <w:style w:type="paragraph" w:styleId="Heading5">
    <w:name w:val="heading 5"/>
    <w:basedOn w:val="Normal"/>
    <w:next w:val="Normal"/>
    <w:link w:val="Heading5Char"/>
    <w:uiPriority w:val="9"/>
    <w:semiHidden/>
    <w:unhideWhenUsed/>
    <w:qFormat/>
    <w:rsid w:val="00C10D11"/>
    <w:pPr>
      <w:keepNext/>
      <w:keepLines/>
      <w:spacing w:before="40" w:line="259" w:lineRule="auto"/>
      <w:ind w:left="1008" w:hanging="1008"/>
      <w:outlineLvl w:val="4"/>
    </w:pPr>
    <w:rPr>
      <w:rFonts w:asciiTheme="majorHAnsi" w:eastAsiaTheme="majorEastAsia" w:hAnsiTheme="majorHAnsi" w:cstheme="majorBidi"/>
      <w:color w:val="365F91" w:themeColor="accent1" w:themeShade="BF"/>
      <w:sz w:val="22"/>
      <w:szCs w:val="22"/>
    </w:rPr>
  </w:style>
  <w:style w:type="paragraph" w:styleId="Heading6">
    <w:name w:val="heading 6"/>
    <w:basedOn w:val="Normal"/>
    <w:next w:val="Normal"/>
    <w:link w:val="Heading6Char"/>
    <w:uiPriority w:val="9"/>
    <w:semiHidden/>
    <w:unhideWhenUsed/>
    <w:qFormat/>
    <w:rsid w:val="00C10D11"/>
    <w:pPr>
      <w:keepNext/>
      <w:keepLines/>
      <w:spacing w:before="40" w:line="259" w:lineRule="auto"/>
      <w:ind w:left="1152" w:hanging="1152"/>
      <w:outlineLvl w:val="5"/>
    </w:pPr>
    <w:rPr>
      <w:rFonts w:asciiTheme="majorHAnsi" w:eastAsiaTheme="majorEastAsia" w:hAnsiTheme="majorHAnsi" w:cstheme="majorBidi"/>
      <w:color w:val="243F60" w:themeColor="accent1" w:themeShade="7F"/>
      <w:sz w:val="22"/>
      <w:szCs w:val="22"/>
    </w:rPr>
  </w:style>
  <w:style w:type="paragraph" w:styleId="Heading7">
    <w:name w:val="heading 7"/>
    <w:basedOn w:val="Normal"/>
    <w:next w:val="Normal"/>
    <w:link w:val="Heading7Char"/>
    <w:uiPriority w:val="9"/>
    <w:semiHidden/>
    <w:unhideWhenUsed/>
    <w:qFormat/>
    <w:rsid w:val="00C10D11"/>
    <w:pPr>
      <w:keepNext/>
      <w:keepLines/>
      <w:spacing w:before="40" w:line="259" w:lineRule="auto"/>
      <w:ind w:left="1296" w:hanging="1296"/>
      <w:outlineLvl w:val="6"/>
    </w:pPr>
    <w:rPr>
      <w:rFonts w:asciiTheme="majorHAnsi" w:eastAsiaTheme="majorEastAsia" w:hAnsiTheme="majorHAnsi" w:cstheme="majorBidi"/>
      <w:i/>
      <w:iCs/>
      <w:color w:val="243F60" w:themeColor="accent1" w:themeShade="7F"/>
      <w:sz w:val="22"/>
      <w:szCs w:val="22"/>
    </w:rPr>
  </w:style>
  <w:style w:type="paragraph" w:styleId="Heading8">
    <w:name w:val="heading 8"/>
    <w:basedOn w:val="Normal"/>
    <w:next w:val="Normal"/>
    <w:link w:val="Heading8Char"/>
    <w:uiPriority w:val="9"/>
    <w:semiHidden/>
    <w:unhideWhenUsed/>
    <w:qFormat/>
    <w:rsid w:val="00C10D11"/>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10D11"/>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customStyle="1" w:styleId="InternetLink">
    <w:name w:val="Internet Link"/>
    <w:basedOn w:val="DefaultParagraphFont"/>
    <w:uiPriority w:val="99"/>
    <w:unhideWhenUsed/>
    <w:rsid w:val="003377D8"/>
    <w:rPr>
      <w:color w:val="0000FF" w:themeColor="hyperlink"/>
      <w:u w:val="single"/>
    </w:rPr>
  </w:style>
  <w:style w:type="character" w:customStyle="1" w:styleId="apple-converted-space">
    <w:name w:val="apple-converted-space"/>
    <w:basedOn w:val="DefaultParagraphFont"/>
    <w:qFormat/>
    <w:rsid w:val="006115F2"/>
  </w:style>
  <w:style w:type="character" w:customStyle="1" w:styleId="BodyTextChar">
    <w:name w:val="Body Text Char"/>
    <w:basedOn w:val="DefaultParagraphFont"/>
    <w:link w:val="BodyText"/>
    <w:semiHidden/>
    <w:qFormat/>
    <w:rsid w:val="004E2289"/>
    <w:rPr>
      <w:sz w:val="24"/>
    </w:rPr>
  </w:style>
  <w:style w:type="character" w:customStyle="1" w:styleId="UnresolvedMention1">
    <w:name w:val="Unresolved Mention1"/>
    <w:basedOn w:val="DefaultParagraphFont"/>
    <w:uiPriority w:val="99"/>
    <w:qFormat/>
    <w:rsid w:val="00C816BB"/>
    <w:rPr>
      <w:color w:val="605E5C"/>
      <w:shd w:val="clear" w:color="auto" w:fill="E1DFDD"/>
    </w:rPr>
  </w:style>
  <w:style w:type="character" w:customStyle="1" w:styleId="Heading3Char">
    <w:name w:val="Heading 3 Char"/>
    <w:basedOn w:val="DefaultParagraphFont"/>
    <w:link w:val="Heading3"/>
    <w:uiPriority w:val="9"/>
    <w:semiHidden/>
    <w:qFormat/>
    <w:rsid w:val="00D971D4"/>
    <w:rPr>
      <w:rFonts w:asciiTheme="majorHAnsi" w:eastAsiaTheme="majorEastAsia" w:hAnsiTheme="majorHAnsi" w:cstheme="majorBidi"/>
      <w:color w:val="243F60" w:themeColor="accent1" w:themeShade="7F"/>
      <w:sz w:val="24"/>
      <w:szCs w:val="24"/>
    </w:rPr>
  </w:style>
  <w:style w:type="character" w:customStyle="1" w:styleId="notranslate">
    <w:name w:val="notranslate"/>
    <w:basedOn w:val="DefaultParagraphFont"/>
    <w:qFormat/>
    <w:rsid w:val="00D971D4"/>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ascii="Arial" w:hAnsi="Arial" w:cs="Arial"/>
    </w:rPr>
  </w:style>
  <w:style w:type="character" w:customStyle="1" w:styleId="ListLabel4">
    <w:name w:val="ListLabel 4"/>
    <w:qFormat/>
    <w:rPr>
      <w:rFonts w:ascii="Arial" w:eastAsia="Calibri" w:hAnsi="Arial" w:cs="Arial"/>
      <w:color w:val="0000FF"/>
      <w:u w:val="single"/>
    </w:rPr>
  </w:style>
  <w:style w:type="character" w:customStyle="1" w:styleId="ListLabel5">
    <w:name w:val="ListLabel 5"/>
    <w:qFormat/>
    <w:rPr>
      <w:rFonts w:ascii="Arial" w:hAnsi="Arial" w:cs="Arial"/>
    </w:rPr>
  </w:style>
  <w:style w:type="character" w:customStyle="1" w:styleId="ListLabel6">
    <w:name w:val="ListLabel 6"/>
    <w:qFormat/>
    <w:rPr>
      <w:rFonts w:ascii="Arial" w:eastAsia="Calibri" w:hAnsi="Arial" w:cs="Arial"/>
      <w:color w:val="0000FF"/>
      <w:u w:val="single"/>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semiHidden/>
    <w:rPr>
      <w:sz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qFormat/>
    <w:pPr>
      <w:jc w:val="center"/>
    </w:pPr>
    <w:rPr>
      <w:b/>
      <w:sz w:val="24"/>
    </w:r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3377D8"/>
    <w:pPr>
      <w:ind w:left="720"/>
      <w:contextualSpacing/>
    </w:pPr>
  </w:style>
  <w:style w:type="paragraph" w:customStyle="1" w:styleId="FrameContents">
    <w:name w:val="Frame Contents"/>
    <w:basedOn w:val="Normal"/>
    <w:qFormat/>
  </w:style>
  <w:style w:type="paragraph" w:styleId="BalloonText">
    <w:name w:val="Balloon Text"/>
    <w:basedOn w:val="Normal"/>
    <w:link w:val="BalloonTextChar"/>
    <w:uiPriority w:val="99"/>
    <w:semiHidden/>
    <w:unhideWhenUsed/>
    <w:rsid w:val="00CA3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D3B"/>
    <w:rPr>
      <w:rFonts w:ascii="Segoe UI" w:hAnsi="Segoe UI" w:cs="Segoe UI"/>
      <w:sz w:val="18"/>
      <w:szCs w:val="18"/>
    </w:rPr>
  </w:style>
  <w:style w:type="character" w:styleId="Hyperlink">
    <w:name w:val="Hyperlink"/>
    <w:basedOn w:val="DefaultParagraphFont"/>
    <w:uiPriority w:val="99"/>
    <w:unhideWhenUsed/>
    <w:rsid w:val="00DB360A"/>
    <w:rPr>
      <w:color w:val="0000FF"/>
      <w:u w:val="single"/>
    </w:rPr>
  </w:style>
  <w:style w:type="paragraph" w:styleId="NormalWeb">
    <w:name w:val="Normal (Web)"/>
    <w:basedOn w:val="Normal"/>
    <w:uiPriority w:val="99"/>
    <w:unhideWhenUsed/>
    <w:rsid w:val="00DB360A"/>
    <w:pPr>
      <w:spacing w:before="100" w:beforeAutospacing="1" w:after="100" w:afterAutospacing="1"/>
    </w:pPr>
    <w:rPr>
      <w:rFonts w:ascii="Calibri" w:eastAsiaTheme="minorHAnsi" w:hAnsi="Calibri" w:cs="Calibri"/>
      <w:sz w:val="22"/>
      <w:szCs w:val="22"/>
    </w:rPr>
  </w:style>
  <w:style w:type="character" w:customStyle="1" w:styleId="UnresolvedMention">
    <w:name w:val="Unresolved Mention"/>
    <w:basedOn w:val="DefaultParagraphFont"/>
    <w:uiPriority w:val="99"/>
    <w:semiHidden/>
    <w:unhideWhenUsed/>
    <w:rsid w:val="00617EA3"/>
    <w:rPr>
      <w:color w:val="605E5C"/>
      <w:shd w:val="clear" w:color="auto" w:fill="E1DFDD"/>
    </w:rPr>
  </w:style>
  <w:style w:type="character" w:styleId="FollowedHyperlink">
    <w:name w:val="FollowedHyperlink"/>
    <w:basedOn w:val="DefaultParagraphFont"/>
    <w:uiPriority w:val="99"/>
    <w:semiHidden/>
    <w:unhideWhenUsed/>
    <w:rsid w:val="005E01B0"/>
    <w:rPr>
      <w:color w:val="800080" w:themeColor="followedHyperlink"/>
      <w:u w:val="single"/>
    </w:rPr>
  </w:style>
  <w:style w:type="character" w:customStyle="1" w:styleId="Heading4Char">
    <w:name w:val="Heading 4 Char"/>
    <w:basedOn w:val="DefaultParagraphFont"/>
    <w:link w:val="Heading4"/>
    <w:uiPriority w:val="9"/>
    <w:semiHidden/>
    <w:rsid w:val="00C10D1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C10D1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C10D1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C10D1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C10D1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10D1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51322">
      <w:bodyDiv w:val="1"/>
      <w:marLeft w:val="0"/>
      <w:marRight w:val="0"/>
      <w:marTop w:val="0"/>
      <w:marBottom w:val="0"/>
      <w:divBdr>
        <w:top w:val="none" w:sz="0" w:space="0" w:color="auto"/>
        <w:left w:val="none" w:sz="0" w:space="0" w:color="auto"/>
        <w:bottom w:val="none" w:sz="0" w:space="0" w:color="auto"/>
        <w:right w:val="none" w:sz="0" w:space="0" w:color="auto"/>
      </w:divBdr>
      <w:divsChild>
        <w:div w:id="56100848">
          <w:marLeft w:val="0"/>
          <w:marRight w:val="0"/>
          <w:marTop w:val="0"/>
          <w:marBottom w:val="0"/>
          <w:divBdr>
            <w:top w:val="none" w:sz="0" w:space="0" w:color="auto"/>
            <w:left w:val="none" w:sz="0" w:space="0" w:color="auto"/>
            <w:bottom w:val="none" w:sz="0" w:space="0" w:color="auto"/>
            <w:right w:val="none" w:sz="0" w:space="0" w:color="auto"/>
          </w:divBdr>
        </w:div>
      </w:divsChild>
    </w:div>
    <w:div w:id="396362136">
      <w:bodyDiv w:val="1"/>
      <w:marLeft w:val="0"/>
      <w:marRight w:val="0"/>
      <w:marTop w:val="0"/>
      <w:marBottom w:val="0"/>
      <w:divBdr>
        <w:top w:val="none" w:sz="0" w:space="0" w:color="auto"/>
        <w:left w:val="none" w:sz="0" w:space="0" w:color="auto"/>
        <w:bottom w:val="none" w:sz="0" w:space="0" w:color="auto"/>
        <w:right w:val="none" w:sz="0" w:space="0" w:color="auto"/>
      </w:divBdr>
    </w:div>
    <w:div w:id="908076652">
      <w:bodyDiv w:val="1"/>
      <w:marLeft w:val="0"/>
      <w:marRight w:val="0"/>
      <w:marTop w:val="0"/>
      <w:marBottom w:val="0"/>
      <w:divBdr>
        <w:top w:val="none" w:sz="0" w:space="0" w:color="auto"/>
        <w:left w:val="none" w:sz="0" w:space="0" w:color="auto"/>
        <w:bottom w:val="none" w:sz="0" w:space="0" w:color="auto"/>
        <w:right w:val="none" w:sz="0" w:space="0" w:color="auto"/>
      </w:divBdr>
    </w:div>
    <w:div w:id="973481578">
      <w:bodyDiv w:val="1"/>
      <w:marLeft w:val="0"/>
      <w:marRight w:val="0"/>
      <w:marTop w:val="0"/>
      <w:marBottom w:val="0"/>
      <w:divBdr>
        <w:top w:val="none" w:sz="0" w:space="0" w:color="auto"/>
        <w:left w:val="none" w:sz="0" w:space="0" w:color="auto"/>
        <w:bottom w:val="none" w:sz="0" w:space="0" w:color="auto"/>
        <w:right w:val="none" w:sz="0" w:space="0" w:color="auto"/>
      </w:divBdr>
    </w:div>
    <w:div w:id="1167481021">
      <w:bodyDiv w:val="1"/>
      <w:marLeft w:val="0"/>
      <w:marRight w:val="0"/>
      <w:marTop w:val="0"/>
      <w:marBottom w:val="0"/>
      <w:divBdr>
        <w:top w:val="none" w:sz="0" w:space="0" w:color="auto"/>
        <w:left w:val="none" w:sz="0" w:space="0" w:color="auto"/>
        <w:bottom w:val="none" w:sz="0" w:space="0" w:color="auto"/>
        <w:right w:val="none" w:sz="0" w:space="0" w:color="auto"/>
      </w:divBdr>
    </w:div>
    <w:div w:id="1341615370">
      <w:bodyDiv w:val="1"/>
      <w:marLeft w:val="0"/>
      <w:marRight w:val="0"/>
      <w:marTop w:val="0"/>
      <w:marBottom w:val="0"/>
      <w:divBdr>
        <w:top w:val="none" w:sz="0" w:space="0" w:color="auto"/>
        <w:left w:val="none" w:sz="0" w:space="0" w:color="auto"/>
        <w:bottom w:val="none" w:sz="0" w:space="0" w:color="auto"/>
        <w:right w:val="none" w:sz="0" w:space="0" w:color="auto"/>
      </w:divBdr>
      <w:divsChild>
        <w:div w:id="1173955248">
          <w:marLeft w:val="0"/>
          <w:marRight w:val="0"/>
          <w:marTop w:val="0"/>
          <w:marBottom w:val="0"/>
          <w:divBdr>
            <w:top w:val="none" w:sz="0" w:space="0" w:color="auto"/>
            <w:left w:val="none" w:sz="0" w:space="0" w:color="auto"/>
            <w:bottom w:val="none" w:sz="0" w:space="0" w:color="auto"/>
            <w:right w:val="none" w:sz="0" w:space="0" w:color="auto"/>
          </w:divBdr>
        </w:div>
      </w:divsChild>
    </w:div>
    <w:div w:id="1405106272">
      <w:bodyDiv w:val="1"/>
      <w:marLeft w:val="0"/>
      <w:marRight w:val="0"/>
      <w:marTop w:val="0"/>
      <w:marBottom w:val="0"/>
      <w:divBdr>
        <w:top w:val="none" w:sz="0" w:space="0" w:color="auto"/>
        <w:left w:val="none" w:sz="0" w:space="0" w:color="auto"/>
        <w:bottom w:val="none" w:sz="0" w:space="0" w:color="auto"/>
        <w:right w:val="none" w:sz="0" w:space="0" w:color="auto"/>
      </w:divBdr>
    </w:div>
    <w:div w:id="1428768605">
      <w:bodyDiv w:val="1"/>
      <w:marLeft w:val="0"/>
      <w:marRight w:val="0"/>
      <w:marTop w:val="0"/>
      <w:marBottom w:val="0"/>
      <w:divBdr>
        <w:top w:val="none" w:sz="0" w:space="0" w:color="auto"/>
        <w:left w:val="none" w:sz="0" w:space="0" w:color="auto"/>
        <w:bottom w:val="none" w:sz="0" w:space="0" w:color="auto"/>
        <w:right w:val="none" w:sz="0" w:space="0" w:color="auto"/>
      </w:divBdr>
    </w:div>
    <w:div w:id="1842426618">
      <w:bodyDiv w:val="1"/>
      <w:marLeft w:val="0"/>
      <w:marRight w:val="0"/>
      <w:marTop w:val="0"/>
      <w:marBottom w:val="0"/>
      <w:divBdr>
        <w:top w:val="none" w:sz="0" w:space="0" w:color="auto"/>
        <w:left w:val="none" w:sz="0" w:space="0" w:color="auto"/>
        <w:bottom w:val="none" w:sz="0" w:space="0" w:color="auto"/>
        <w:right w:val="none" w:sz="0" w:space="0" w:color="auto"/>
      </w:divBdr>
      <w:divsChild>
        <w:div w:id="1486167575">
          <w:marLeft w:val="0"/>
          <w:marRight w:val="0"/>
          <w:marTop w:val="0"/>
          <w:marBottom w:val="0"/>
          <w:divBdr>
            <w:top w:val="none" w:sz="0" w:space="0" w:color="auto"/>
            <w:left w:val="none" w:sz="0" w:space="0" w:color="auto"/>
            <w:bottom w:val="none" w:sz="0" w:space="0" w:color="auto"/>
            <w:right w:val="none" w:sz="0" w:space="0" w:color="auto"/>
          </w:divBdr>
        </w:div>
      </w:divsChild>
    </w:div>
    <w:div w:id="203484400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downloads.openfabrics.org/WorkGroups/board/Bylaws%20Update%20Project/"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1097</Words>
  <Characters>6256</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DRAFT              DRAFT               DRAFT</vt:lpstr>
    </vt:vector>
  </TitlesOfParts>
  <Company>Dell Computer Corporation</Company>
  <LinksUpToDate>false</LinksUpToDate>
  <CharactersWithSpaces>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dc:title>
  <dc:subject/>
  <dc:creator>Sebia Hawkins</dc:creator>
  <dc:description/>
  <cp:lastModifiedBy>Aguilar, Michael J.</cp:lastModifiedBy>
  <cp:revision>30</cp:revision>
  <cp:lastPrinted>2017-04-19T19:22:00Z</cp:lastPrinted>
  <dcterms:created xsi:type="dcterms:W3CDTF">2019-04-18T16:55:00Z</dcterms:created>
  <dcterms:modified xsi:type="dcterms:W3CDTF">2019-04-18T17:49:00Z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Dell Computer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