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7615" w14:textId="77777777" w:rsidR="00905DBE" w:rsidRDefault="00CA409C">
      <w:pPr>
        <w:jc w:val="center"/>
        <w:rPr>
          <w:b/>
          <w:sz w:val="24"/>
        </w:rPr>
      </w:pPr>
      <w:r>
        <w:rPr>
          <w:b/>
          <w:sz w:val="24"/>
        </w:rPr>
        <w:t>OFA XWG Meeting</w:t>
      </w:r>
    </w:p>
    <w:p w14:paraId="4744B4A2" w14:textId="77777777" w:rsidR="00905DBE" w:rsidRDefault="00CA409C">
      <w:pPr>
        <w:jc w:val="center"/>
        <w:rPr>
          <w:b/>
          <w:sz w:val="24"/>
        </w:rPr>
      </w:pPr>
      <w:r>
        <w:rPr>
          <w:b/>
          <w:sz w:val="24"/>
        </w:rPr>
        <w:t>Mar 14, 2019</w:t>
      </w:r>
    </w:p>
    <w:p w14:paraId="31D27CC0" w14:textId="77777777" w:rsidR="00905DBE" w:rsidRDefault="00CA409C">
      <w:pPr>
        <w:jc w:val="center"/>
        <w:rPr>
          <w:b/>
          <w:sz w:val="24"/>
        </w:rPr>
      </w:pPr>
      <w:r>
        <w:rPr>
          <w:b/>
          <w:sz w:val="24"/>
        </w:rPr>
        <w:t>10am Pacific Time</w:t>
      </w:r>
    </w:p>
    <w:p w14:paraId="730899AE" w14:textId="0A84CCD6" w:rsidR="00905DBE" w:rsidRDefault="00CA409C">
      <w:pPr>
        <w:pStyle w:val="TextBody"/>
        <w:numPr>
          <w:ilvl w:val="0"/>
          <w:numId w:val="2"/>
        </w:numPr>
      </w:pPr>
      <w:r>
        <w:t xml:space="preserve">Roll Call: </w:t>
      </w:r>
      <w:r w:rsidR="00D253C2">
        <w:t xml:space="preserve">Participants in </w:t>
      </w:r>
      <w:r w:rsidR="00D253C2" w:rsidRPr="00D253C2">
        <w:rPr>
          <w:b/>
        </w:rPr>
        <w:t>bold</w:t>
      </w:r>
    </w:p>
    <w:p w14:paraId="2BFC9070" w14:textId="77777777" w:rsidR="00905DBE" w:rsidRDefault="00CA409C">
      <w:pPr>
        <w:ind w:firstLine="360"/>
        <w:rPr>
          <w:sz w:val="24"/>
        </w:rPr>
      </w:pPr>
      <w:r>
        <w:rPr>
          <w:sz w:val="24"/>
        </w:rPr>
        <w:t>Board Members:</w:t>
      </w:r>
    </w:p>
    <w:p w14:paraId="133DE5A4" w14:textId="77777777" w:rsidR="00905DBE" w:rsidRPr="00D253C2" w:rsidRDefault="00CA409C">
      <w:pPr>
        <w:ind w:firstLine="360"/>
        <w:rPr>
          <w:b/>
          <w:sz w:val="24"/>
        </w:rPr>
      </w:pPr>
      <w:r w:rsidRPr="00D253C2">
        <w:rPr>
          <w:b/>
          <w:sz w:val="24"/>
        </w:rPr>
        <w:tab/>
        <w:t>At-Large / Harold Cook</w:t>
      </w:r>
    </w:p>
    <w:p w14:paraId="489F8CF5" w14:textId="77777777" w:rsidR="00905DBE" w:rsidRDefault="00CA409C">
      <w:pPr>
        <w:ind w:firstLine="720"/>
        <w:rPr>
          <w:sz w:val="24"/>
        </w:rPr>
      </w:pPr>
      <w:r>
        <w:rPr>
          <w:sz w:val="24"/>
        </w:rPr>
        <w:t>Broadcom / Eddie Wai</w:t>
      </w:r>
    </w:p>
    <w:p w14:paraId="2BEF7EAD" w14:textId="77777777" w:rsidR="00905DBE" w:rsidRPr="00D253C2" w:rsidRDefault="00CA409C">
      <w:pPr>
        <w:ind w:firstLine="720"/>
        <w:rPr>
          <w:b/>
          <w:sz w:val="24"/>
        </w:rPr>
      </w:pPr>
      <w:r w:rsidRPr="00D253C2">
        <w:rPr>
          <w:b/>
          <w:sz w:val="24"/>
        </w:rPr>
        <w:t xml:space="preserve">Cray/Paul Grun </w:t>
      </w:r>
    </w:p>
    <w:p w14:paraId="1DDB8D5D" w14:textId="77777777" w:rsidR="00905DBE" w:rsidRPr="00D253C2" w:rsidRDefault="00CA409C">
      <w:pPr>
        <w:ind w:firstLine="720"/>
        <w:rPr>
          <w:b/>
          <w:sz w:val="24"/>
        </w:rPr>
      </w:pPr>
      <w:r w:rsidRPr="00D253C2">
        <w:rPr>
          <w:b/>
          <w:sz w:val="24"/>
        </w:rPr>
        <w:t>HPE / John Byrne</w:t>
      </w:r>
    </w:p>
    <w:p w14:paraId="0ACAEC73" w14:textId="77777777" w:rsidR="00905DBE" w:rsidRDefault="00CA409C">
      <w:pPr>
        <w:ind w:firstLine="720"/>
        <w:rPr>
          <w:sz w:val="24"/>
        </w:rPr>
      </w:pPr>
      <w:r>
        <w:rPr>
          <w:sz w:val="24"/>
        </w:rPr>
        <w:t>Huawei / Daqi Ren</w:t>
      </w:r>
    </w:p>
    <w:p w14:paraId="25DDAC14" w14:textId="77777777" w:rsidR="00905DBE" w:rsidRDefault="00CA409C">
      <w:pPr>
        <w:ind w:firstLine="720"/>
        <w:rPr>
          <w:sz w:val="24"/>
        </w:rPr>
      </w:pPr>
      <w:r>
        <w:rPr>
          <w:sz w:val="24"/>
        </w:rPr>
        <w:t>IBM / Bernard Metzler</w:t>
      </w:r>
    </w:p>
    <w:p w14:paraId="441F4CDD" w14:textId="77777777" w:rsidR="00905DBE" w:rsidRPr="00D253C2" w:rsidRDefault="00CA409C">
      <w:pPr>
        <w:ind w:firstLine="720"/>
        <w:rPr>
          <w:b/>
          <w:sz w:val="24"/>
        </w:rPr>
      </w:pPr>
      <w:r w:rsidRPr="00D253C2">
        <w:rPr>
          <w:b/>
          <w:sz w:val="24"/>
        </w:rPr>
        <w:t>Intel / Divya Kolar</w:t>
      </w:r>
    </w:p>
    <w:p w14:paraId="7FD48CB4" w14:textId="77777777" w:rsidR="00905DBE" w:rsidRDefault="00CA409C">
      <w:pPr>
        <w:ind w:firstLine="720"/>
        <w:rPr>
          <w:sz w:val="24"/>
        </w:rPr>
      </w:pPr>
      <w:r>
        <w:rPr>
          <w:sz w:val="24"/>
        </w:rPr>
        <w:t xml:space="preserve">Jump Trading / Christoph Lameter </w:t>
      </w:r>
    </w:p>
    <w:p w14:paraId="1826CE1A" w14:textId="77777777" w:rsidR="00905DBE" w:rsidRDefault="00CA409C">
      <w:pPr>
        <w:ind w:firstLine="720"/>
        <w:rPr>
          <w:sz w:val="24"/>
        </w:rPr>
      </w:pPr>
      <w:r>
        <w:rPr>
          <w:sz w:val="24"/>
        </w:rPr>
        <w:t xml:space="preserve">LLNL / Matt Leininger </w:t>
      </w:r>
    </w:p>
    <w:p w14:paraId="23BD86E6" w14:textId="77777777" w:rsidR="00905DBE" w:rsidRDefault="00CA409C">
      <w:pPr>
        <w:ind w:firstLine="720"/>
        <w:rPr>
          <w:sz w:val="24"/>
        </w:rPr>
      </w:pPr>
      <w:r>
        <w:rPr>
          <w:sz w:val="24"/>
        </w:rPr>
        <w:t>Mellanox / Gilad Shainer</w:t>
      </w:r>
    </w:p>
    <w:p w14:paraId="38ECFC06" w14:textId="77777777" w:rsidR="00905DBE" w:rsidRPr="00D253C2" w:rsidRDefault="00CA409C">
      <w:pPr>
        <w:ind w:firstLine="720"/>
        <w:rPr>
          <w:b/>
          <w:sz w:val="24"/>
        </w:rPr>
      </w:pPr>
      <w:r w:rsidRPr="00D253C2">
        <w:rPr>
          <w:b/>
          <w:sz w:val="24"/>
        </w:rPr>
        <w:t xml:space="preserve">NetApp / David Dale </w:t>
      </w:r>
    </w:p>
    <w:p w14:paraId="768D3D2E" w14:textId="77777777" w:rsidR="00905DBE" w:rsidRPr="00D253C2" w:rsidRDefault="00CA409C">
      <w:pPr>
        <w:ind w:firstLine="720"/>
        <w:rPr>
          <w:b/>
          <w:sz w:val="24"/>
        </w:rPr>
      </w:pPr>
      <w:r w:rsidRPr="00D253C2">
        <w:rPr>
          <w:b/>
          <w:sz w:val="24"/>
        </w:rPr>
        <w:t xml:space="preserve">Oak Ridge / Scott Atchley </w:t>
      </w:r>
    </w:p>
    <w:p w14:paraId="23710719" w14:textId="77777777" w:rsidR="00905DBE" w:rsidRPr="00D253C2" w:rsidRDefault="00CA409C">
      <w:pPr>
        <w:ind w:firstLine="720"/>
        <w:rPr>
          <w:b/>
          <w:sz w:val="24"/>
        </w:rPr>
      </w:pPr>
      <w:r w:rsidRPr="00D253C2">
        <w:rPr>
          <w:b/>
          <w:sz w:val="24"/>
        </w:rPr>
        <w:t>Red Hat / Doug Ledford</w:t>
      </w:r>
    </w:p>
    <w:p w14:paraId="422A0773" w14:textId="77777777" w:rsidR="00905DBE" w:rsidRDefault="00CA409C">
      <w:pPr>
        <w:ind w:firstLine="720"/>
        <w:rPr>
          <w:sz w:val="24"/>
        </w:rPr>
      </w:pPr>
      <w:r>
        <w:rPr>
          <w:sz w:val="24"/>
        </w:rPr>
        <w:t>Sandia / Mike Aguilar</w:t>
      </w:r>
    </w:p>
    <w:p w14:paraId="616C978C" w14:textId="77777777" w:rsidR="00905DBE" w:rsidRDefault="00CA409C">
      <w:pPr>
        <w:rPr>
          <w:sz w:val="24"/>
        </w:rPr>
      </w:pPr>
      <w:r>
        <w:rPr>
          <w:sz w:val="24"/>
        </w:rPr>
        <w:t xml:space="preserve">Others </w:t>
      </w:r>
      <w:proofErr w:type="gramStart"/>
      <w:r>
        <w:rPr>
          <w:sz w:val="24"/>
        </w:rPr>
        <w:t>In</w:t>
      </w:r>
      <w:proofErr w:type="gramEnd"/>
      <w:r>
        <w:rPr>
          <w:sz w:val="24"/>
        </w:rPr>
        <w:t xml:space="preserve"> Attendance</w:t>
      </w:r>
    </w:p>
    <w:p w14:paraId="534D4228" w14:textId="77777777" w:rsidR="00905DBE" w:rsidRPr="00D253C2" w:rsidRDefault="00CA409C">
      <w:pPr>
        <w:ind w:firstLine="720"/>
        <w:rPr>
          <w:b/>
          <w:sz w:val="24"/>
        </w:rPr>
      </w:pPr>
      <w:r w:rsidRPr="00D253C2">
        <w:rPr>
          <w:b/>
          <w:sz w:val="24"/>
        </w:rPr>
        <w:tab/>
        <w:t>OFA/Jim Ryan</w:t>
      </w:r>
    </w:p>
    <w:p w14:paraId="6F5D360A" w14:textId="77777777" w:rsidR="00905DBE" w:rsidRDefault="00905DBE">
      <w:pPr>
        <w:ind w:firstLine="720"/>
      </w:pPr>
    </w:p>
    <w:p w14:paraId="65EF0F99" w14:textId="77777777" w:rsidR="00905DBE" w:rsidRDefault="00CA409C">
      <w:pPr>
        <w:pStyle w:val="TextBody"/>
        <w:numPr>
          <w:ilvl w:val="0"/>
          <w:numId w:val="2"/>
        </w:numPr>
      </w:pPr>
      <w:r>
        <w:t>Opens, Agenda Bashing</w:t>
      </w:r>
    </w:p>
    <w:p w14:paraId="1F364510" w14:textId="77777777" w:rsidR="00905DBE" w:rsidRDefault="00CA409C">
      <w:pPr>
        <w:pStyle w:val="TextBody"/>
        <w:numPr>
          <w:ilvl w:val="1"/>
          <w:numId w:val="2"/>
        </w:numPr>
      </w:pPr>
      <w:r>
        <w:t>3/21/19 Board Meeting is postponed for one week until 3/28/19</w:t>
      </w:r>
    </w:p>
    <w:p w14:paraId="0004408C" w14:textId="77777777" w:rsidR="00905DBE" w:rsidRDefault="00905DBE">
      <w:pPr>
        <w:pStyle w:val="TextBody"/>
      </w:pPr>
    </w:p>
    <w:p w14:paraId="3E2CE425" w14:textId="77777777" w:rsidR="00905DBE" w:rsidRDefault="00CA409C">
      <w:pPr>
        <w:pStyle w:val="TextBody"/>
        <w:numPr>
          <w:ilvl w:val="0"/>
          <w:numId w:val="2"/>
        </w:numPr>
      </w:pPr>
      <w:r>
        <w:t>Approve minutes from 2019_0307 XWG meeting</w:t>
      </w:r>
    </w:p>
    <w:p w14:paraId="5B393C81" w14:textId="77777777" w:rsidR="00905DBE" w:rsidRDefault="00905DBE">
      <w:pPr>
        <w:pStyle w:val="TextBody"/>
      </w:pPr>
    </w:p>
    <w:p w14:paraId="3DD2F921" w14:textId="57730851" w:rsidR="00905DBE" w:rsidRDefault="00CA409C">
      <w:pPr>
        <w:pStyle w:val="TextBody"/>
        <w:ind w:left="360"/>
      </w:pPr>
      <w:r>
        <w:t xml:space="preserve">A motion to approved the minutes from 7 </w:t>
      </w:r>
      <w:r w:rsidR="00D253C2">
        <w:t>March</w:t>
      </w:r>
      <w:r>
        <w:t xml:space="preserve"> was made by: </w:t>
      </w:r>
      <w:r w:rsidR="00D253C2">
        <w:t>Doug</w:t>
      </w:r>
      <w:r>
        <w:t xml:space="preserve">. The motion was seconded by </w:t>
      </w:r>
      <w:r w:rsidR="00D253C2">
        <w:t>Scott</w:t>
      </w:r>
      <w:r>
        <w:t>.</w:t>
      </w:r>
    </w:p>
    <w:p w14:paraId="61AC3FC7" w14:textId="77777777" w:rsidR="00905DBE" w:rsidRDefault="00905DBE">
      <w:pPr>
        <w:pStyle w:val="TextBody"/>
      </w:pPr>
    </w:p>
    <w:p w14:paraId="28179880" w14:textId="77777777" w:rsidR="00905DBE" w:rsidRDefault="00CA409C">
      <w:pPr>
        <w:pStyle w:val="TextBody"/>
        <w:numPr>
          <w:ilvl w:val="0"/>
          <w:numId w:val="2"/>
        </w:numPr>
      </w:pPr>
      <w:r>
        <w:t>Bylaws</w:t>
      </w:r>
    </w:p>
    <w:p w14:paraId="2C422CDC" w14:textId="7312FDEA" w:rsidR="00905DBE" w:rsidRDefault="00CA409C">
      <w:pPr>
        <w:pStyle w:val="TextBody"/>
        <w:numPr>
          <w:ilvl w:val="1"/>
          <w:numId w:val="2"/>
        </w:numPr>
      </w:pPr>
      <w:r>
        <w:t>XWG / Board Review process</w:t>
      </w:r>
    </w:p>
    <w:p w14:paraId="3AA3E8D4" w14:textId="77ACBA0C" w:rsidR="00D253C2" w:rsidRDefault="00D253C2" w:rsidP="00D253C2">
      <w:pPr>
        <w:pStyle w:val="TextBody"/>
        <w:numPr>
          <w:ilvl w:val="2"/>
          <w:numId w:val="2"/>
        </w:numPr>
      </w:pPr>
      <w:r>
        <w:t>Clarified articles are approved by the XWG by simple majority, must be passed by Board by a 2/3 majority</w:t>
      </w:r>
    </w:p>
    <w:p w14:paraId="386A49CF" w14:textId="2A86B8A3" w:rsidR="00F2277F" w:rsidRDefault="00F2277F" w:rsidP="00D253C2">
      <w:pPr>
        <w:pStyle w:val="TextBody"/>
        <w:numPr>
          <w:ilvl w:val="2"/>
          <w:numId w:val="2"/>
        </w:numPr>
      </w:pPr>
      <w:r>
        <w:t>There was relatively short notice for materials reviewed at this meeting. While the Bylaws team will try to do better, there were no objections voice at the meeting</w:t>
      </w:r>
    </w:p>
    <w:p w14:paraId="01BFBCE8" w14:textId="77777777" w:rsidR="00905DBE" w:rsidRDefault="00905DBE">
      <w:pPr>
        <w:pStyle w:val="TextBody"/>
      </w:pPr>
    </w:p>
    <w:p w14:paraId="33BEC09C" w14:textId="77777777" w:rsidR="00905DBE" w:rsidRDefault="00CA409C">
      <w:pPr>
        <w:pStyle w:val="TextBody"/>
        <w:numPr>
          <w:ilvl w:val="1"/>
          <w:numId w:val="2"/>
        </w:numPr>
      </w:pPr>
      <w:r>
        <w:t>Review drafts for Articles 6, 7, 8 – See JimR’s email of 3/13/19</w:t>
      </w:r>
    </w:p>
    <w:p w14:paraId="37F00095" w14:textId="77777777" w:rsidR="00905DBE" w:rsidRDefault="00905DBE">
      <w:pPr>
        <w:pStyle w:val="TextBody"/>
        <w:sectPr w:rsidR="00905DBE">
          <w:footerReference w:type="default" r:id="rId7"/>
          <w:pgSz w:w="12240" w:h="15840"/>
          <w:pgMar w:top="1440" w:right="1800" w:bottom="1440" w:left="1800" w:header="0" w:footer="720" w:gutter="0"/>
          <w:cols w:space="720"/>
          <w:formProt w:val="0"/>
          <w:docGrid w:linePitch="280" w:charSpace="2047"/>
        </w:sectPr>
      </w:pPr>
    </w:p>
    <w:p w14:paraId="0D5331CB" w14:textId="1668EDE0" w:rsidR="00905DBE" w:rsidRDefault="00CA409C">
      <w:pPr>
        <w:pStyle w:val="Heading1"/>
      </w:pPr>
      <w:r>
        <w:lastRenderedPageBreak/>
        <w:t>Article 6: Financial Administration and Recordkeeping</w:t>
      </w:r>
      <w:r w:rsidR="00D253C2">
        <w:t>: Approved as written</w:t>
      </w:r>
    </w:p>
    <w:p w14:paraId="4BA9EE2B" w14:textId="77777777" w:rsidR="00905DBE" w:rsidRDefault="00905DBE"/>
    <w:p w14:paraId="5122D504" w14:textId="77777777" w:rsidR="00905DBE" w:rsidRDefault="00CA409C">
      <w:pPr>
        <w:pStyle w:val="Heading2"/>
        <w:numPr>
          <w:ilvl w:val="1"/>
          <w:numId w:val="3"/>
        </w:numPr>
      </w:pPr>
      <w:r>
        <w:t>Section 6.1 Fiscal Year</w:t>
      </w:r>
    </w:p>
    <w:p w14:paraId="4052DBC9" w14:textId="77777777" w:rsidR="00905DBE" w:rsidRDefault="00CA409C">
      <w:r>
        <w:tab/>
        <w:t>The fiscal year of the Corporation shall be January 1 – December 31.</w:t>
      </w:r>
    </w:p>
    <w:p w14:paraId="45C685FC" w14:textId="77777777" w:rsidR="00905DBE" w:rsidRDefault="00905DBE"/>
    <w:p w14:paraId="6C0EF7D3" w14:textId="77777777" w:rsidR="00905DBE" w:rsidRDefault="00CA409C">
      <w:pPr>
        <w:pStyle w:val="Heading2"/>
        <w:numPr>
          <w:ilvl w:val="1"/>
          <w:numId w:val="3"/>
        </w:numPr>
      </w:pPr>
      <w:r>
        <w:t xml:space="preserve">Section 6.2 Checks and Notes. </w:t>
      </w:r>
    </w:p>
    <w:p w14:paraId="15464D58" w14:textId="77777777" w:rsidR="00905DBE" w:rsidRDefault="00CA409C">
      <w:r>
        <w:tab/>
        <w:t>The Corporation may contract with an external Business Services Provid</w:t>
      </w:r>
      <w:bookmarkStart w:id="0" w:name="_GoBack1"/>
      <w:bookmarkEnd w:id="0"/>
      <w:r>
        <w:t xml:space="preserve">er (BSP) which will be </w:t>
      </w:r>
      <w:r>
        <w:tab/>
        <w:t xml:space="preserve">responsible for managing accounts payable and accounts receivable and bank accounts. The </w:t>
      </w:r>
      <w:r>
        <w:tab/>
        <w:t xml:space="preserve">Treasurer shall be the lead Director for oversight of the financial condition and affairs of the </w:t>
      </w:r>
      <w:r>
        <w:tab/>
        <w:t xml:space="preserve">Corporation and shall have the duty and power to keep and be responsible for all funds of the </w:t>
      </w:r>
      <w:r>
        <w:tab/>
        <w:t xml:space="preserve">Corporation. A contract BSP may maintain financial records under the direction of the Treasurer. </w:t>
      </w:r>
      <w:r>
        <w:tab/>
        <w:t xml:space="preserve">Additional necessary documents may be provided to the BSP for their records, such as signed </w:t>
      </w:r>
      <w:r>
        <w:tab/>
        <w:t xml:space="preserve">Membership Agreements.  A contract BSP may directly support the annual budgeting process and </w:t>
      </w:r>
      <w:r>
        <w:tab/>
        <w:t xml:space="preserve">provide detailed, monthly financial reports including budget vs. actual to the Treasurer.  Under the </w:t>
      </w:r>
      <w:r>
        <w:tab/>
        <w:t xml:space="preserve">direction of the Treasurer, a BSP may provide tax filings, including, specifically, those required to </w:t>
      </w:r>
      <w:r>
        <w:tab/>
        <w:t xml:space="preserve">maintain the Corporation’s non-profit status under California State law for California Nonprofit </w:t>
      </w:r>
      <w:r>
        <w:tab/>
        <w:t xml:space="preserve">Mutual Benefit Corporations. A BSP will provide financial information upon request and will </w:t>
      </w:r>
      <w:r>
        <w:tab/>
        <w:t>perform an independent audit at the request of the Corporation.</w:t>
      </w:r>
    </w:p>
    <w:p w14:paraId="4511EDD4" w14:textId="77777777" w:rsidR="00905DBE" w:rsidRDefault="00905DBE"/>
    <w:p w14:paraId="5BDDB515" w14:textId="77777777" w:rsidR="00905DBE" w:rsidRDefault="00CA409C">
      <w:pPr>
        <w:pStyle w:val="Heading2"/>
        <w:numPr>
          <w:ilvl w:val="1"/>
          <w:numId w:val="3"/>
        </w:numPr>
      </w:pPr>
      <w:r>
        <w:t>Section 6.3 Maintenance of Corporate Records; Reports; Inspection</w:t>
      </w:r>
    </w:p>
    <w:p w14:paraId="6378C303" w14:textId="77777777" w:rsidR="00905DBE" w:rsidRDefault="00CA409C">
      <w:r>
        <w:tab/>
        <w:t xml:space="preserve">The Corporation shall keep records of Board proceedings and actions, corporate records such as its </w:t>
      </w:r>
      <w:r>
        <w:tab/>
        <w:t>Certificate and Bylaws, records of its contractual relationships, and</w:t>
      </w:r>
      <w:r>
        <w:rPr>
          <w:strike/>
        </w:rPr>
        <w:t xml:space="preserve"> </w:t>
      </w:r>
      <w:r>
        <w:t xml:space="preserve">records at its principal office. </w:t>
      </w:r>
      <w:r>
        <w:tab/>
        <w:t xml:space="preserve">Subject to reasonable confidentiality requirements, any member shall have the right to inspect </w:t>
      </w:r>
      <w:r>
        <w:tab/>
        <w:t>these records upon request.</w:t>
      </w:r>
    </w:p>
    <w:p w14:paraId="2ADE48DF" w14:textId="77777777" w:rsidR="00905DBE" w:rsidRDefault="00905DBE"/>
    <w:p w14:paraId="2C9E5360" w14:textId="228DFF0F" w:rsidR="00905DBE" w:rsidRDefault="00CA409C">
      <w:pPr>
        <w:rPr>
          <w:sz w:val="24"/>
          <w:szCs w:val="24"/>
        </w:rPr>
      </w:pPr>
      <w:r>
        <w:tab/>
      </w:r>
      <w:r>
        <w:rPr>
          <w:sz w:val="24"/>
          <w:szCs w:val="24"/>
        </w:rPr>
        <w:t>Article 7: Indemnification and Insurance</w:t>
      </w:r>
      <w:r w:rsidR="00D253C2">
        <w:rPr>
          <w:sz w:val="24"/>
          <w:szCs w:val="24"/>
        </w:rPr>
        <w:t>: Approved as written</w:t>
      </w:r>
    </w:p>
    <w:p w14:paraId="50F164D6" w14:textId="77777777" w:rsidR="00905DBE" w:rsidRDefault="00905DBE"/>
    <w:p w14:paraId="57B65336" w14:textId="77777777" w:rsidR="00905DBE" w:rsidRDefault="00CA409C">
      <w:pPr>
        <w:pStyle w:val="Heading2"/>
      </w:pPr>
      <w:r>
        <w:tab/>
        <w:t xml:space="preserve">Section 7.1 No Liability for Debts of Corporation. </w:t>
      </w:r>
    </w:p>
    <w:p w14:paraId="08A326EC" w14:textId="77777777" w:rsidR="00905DBE" w:rsidRDefault="00CA409C">
      <w:r>
        <w:tab/>
        <w:t xml:space="preserve">To the maximum extent permitted by applicable law, no Director or any of the Members shall be </w:t>
      </w:r>
      <w:r>
        <w:tab/>
        <w:t>personally liable for the debts, liabilities, or other obligations of the Corporation.</w:t>
      </w:r>
    </w:p>
    <w:p w14:paraId="7618D936" w14:textId="77777777" w:rsidR="00905DBE" w:rsidRDefault="00905DBE"/>
    <w:p w14:paraId="3251F6A3" w14:textId="77777777" w:rsidR="00905DBE" w:rsidRDefault="00CA409C">
      <w:pPr>
        <w:pStyle w:val="Heading2"/>
      </w:pPr>
      <w:r>
        <w:tab/>
        <w:t xml:space="preserve">Section 7.2 Waiver of Personal Liability. </w:t>
      </w:r>
    </w:p>
    <w:p w14:paraId="0D6F952C" w14:textId="77777777" w:rsidR="00905DBE" w:rsidRDefault="00CA409C">
      <w:r>
        <w:tab/>
        <w:t xml:space="preserve">The liability of Directors of this Corporation for monetary damages shall be waived and limited to </w:t>
      </w:r>
      <w:r>
        <w:tab/>
        <w:t>the fullest extent permissible under California law.</w:t>
      </w:r>
    </w:p>
    <w:p w14:paraId="0CBA772E" w14:textId="77777777" w:rsidR="00905DBE" w:rsidRDefault="00905DBE"/>
    <w:p w14:paraId="687ACA0B" w14:textId="77777777" w:rsidR="00905DBE" w:rsidRDefault="00CA409C">
      <w:pPr>
        <w:pStyle w:val="Heading2"/>
      </w:pPr>
      <w:r>
        <w:tab/>
        <w:t xml:space="preserve">Section 7.3 Indemnification. </w:t>
      </w:r>
    </w:p>
    <w:p w14:paraId="49A5F9E3" w14:textId="77777777" w:rsidR="00905DBE" w:rsidRDefault="00CA409C">
      <w:r>
        <w:tab/>
        <w:t>The Corporation shall indemnify Directors to the fullest extent permissible under California law.</w:t>
      </w:r>
    </w:p>
    <w:p w14:paraId="7F7056E6" w14:textId="77777777" w:rsidR="00905DBE" w:rsidRDefault="00CA409C">
      <w:pPr>
        <w:tabs>
          <w:tab w:val="left" w:pos="6006"/>
        </w:tabs>
      </w:pPr>
      <w:r>
        <w:tab/>
      </w:r>
    </w:p>
    <w:p w14:paraId="13C2A2CE" w14:textId="77777777" w:rsidR="00905DBE" w:rsidRDefault="00CA409C">
      <w:pPr>
        <w:pStyle w:val="Heading2"/>
      </w:pPr>
      <w:r>
        <w:tab/>
        <w:t>Section 7.4</w:t>
      </w:r>
      <w:bookmarkStart w:id="1" w:name="_GoBack2"/>
      <w:bookmarkEnd w:id="1"/>
      <w:r>
        <w:t xml:space="preserve"> Insurance for Corporate Agents. </w:t>
      </w:r>
    </w:p>
    <w:p w14:paraId="2CEC6605" w14:textId="77777777" w:rsidR="00905DBE" w:rsidRDefault="00CA409C">
      <w:r>
        <w:tab/>
        <w:t xml:space="preserve">Except as may be otherwise provided under provisions of law, the Board may approve a resolution </w:t>
      </w:r>
      <w:r>
        <w:tab/>
        <w:t xml:space="preserve">authorizing the purchase and maintenance of insurance on behalf of any agent of the Corporation </w:t>
      </w:r>
      <w:r>
        <w:tab/>
        <w:t xml:space="preserve">(including Directors and employees or other agents of the Corporation) against liabilities asserted </w:t>
      </w:r>
      <w:r>
        <w:tab/>
        <w:t xml:space="preserve">against or incurred by the agent in such capacity or arising out of the agent’s status as such, </w:t>
      </w:r>
      <w:r>
        <w:tab/>
        <w:t xml:space="preserve">whether or not the Corporation would have the power to indemnify the agent against such liability </w:t>
      </w:r>
      <w:r>
        <w:tab/>
        <w:t>under these Bylaws or provisions of law.</w:t>
      </w:r>
    </w:p>
    <w:p w14:paraId="0412959A" w14:textId="77777777" w:rsidR="00905DBE" w:rsidRDefault="00905DBE">
      <w:pPr>
        <w:pStyle w:val="TextBody"/>
        <w:sectPr w:rsidR="00905DBE">
          <w:footerReference w:type="default" r:id="rId8"/>
          <w:pgSz w:w="12240" w:h="15840"/>
          <w:pgMar w:top="1440" w:right="1800" w:bottom="1440" w:left="1800" w:header="0" w:footer="720" w:gutter="0"/>
          <w:cols w:space="720"/>
          <w:formProt w:val="0"/>
          <w:docGrid w:linePitch="280" w:charSpace="2047"/>
        </w:sectPr>
      </w:pPr>
    </w:p>
    <w:p w14:paraId="5801E8DF" w14:textId="322EEAF6" w:rsidR="00905DBE" w:rsidRDefault="00CA409C">
      <w:pPr>
        <w:pStyle w:val="Heading1"/>
      </w:pPr>
      <w:r>
        <w:lastRenderedPageBreak/>
        <w:t>Article 8: Amendments</w:t>
      </w:r>
      <w:r w:rsidR="00D253C2">
        <w:t>: Approved as written</w:t>
      </w:r>
    </w:p>
    <w:p w14:paraId="5C4F8821" w14:textId="77777777" w:rsidR="00905DBE" w:rsidRDefault="00905DBE"/>
    <w:p w14:paraId="72264103" w14:textId="77777777" w:rsidR="00905DBE" w:rsidRDefault="00CA409C">
      <w:r>
        <w:tab/>
        <w:t xml:space="preserve">Except as otherwise prohibited by law or in these Bylaws, these Bylaws may be amended by a </w:t>
      </w:r>
      <w:r>
        <w:tab/>
        <w:t>two-thirds vote of the Board.</w:t>
      </w:r>
    </w:p>
    <w:p w14:paraId="409906ED" w14:textId="77777777" w:rsidR="00905DBE" w:rsidRDefault="00905DBE">
      <w:pPr>
        <w:pStyle w:val="TextBody"/>
      </w:pPr>
    </w:p>
    <w:p w14:paraId="49AB8F3C" w14:textId="77777777" w:rsidR="00905DBE" w:rsidRDefault="00CA409C">
      <w:pPr>
        <w:pStyle w:val="TextBody"/>
        <w:numPr>
          <w:ilvl w:val="0"/>
          <w:numId w:val="2"/>
        </w:numPr>
      </w:pPr>
      <w:r>
        <w:t>First Preview – Strawman proposal for the Interop program</w:t>
      </w:r>
    </w:p>
    <w:p w14:paraId="55A2C22B" w14:textId="25E3334B" w:rsidR="00905DBE" w:rsidRDefault="00D253C2" w:rsidP="00A73D7A">
      <w:pPr>
        <w:pStyle w:val="TextBody"/>
        <w:numPr>
          <w:ilvl w:val="0"/>
          <w:numId w:val="5"/>
        </w:numPr>
        <w:rPr>
          <w:sz w:val="20"/>
        </w:rPr>
      </w:pPr>
      <w:bookmarkStart w:id="2" w:name="_Hlk531206175"/>
      <w:bookmarkEnd w:id="2"/>
      <w:r w:rsidRPr="00D253C2">
        <w:rPr>
          <w:sz w:val="20"/>
        </w:rPr>
        <w:t xml:space="preserve">Paul </w:t>
      </w:r>
      <w:r>
        <w:rPr>
          <w:sz w:val="20"/>
        </w:rPr>
        <w:t>presented the attached</w:t>
      </w:r>
    </w:p>
    <w:p w14:paraId="18339326" w14:textId="47040039" w:rsidR="00A73D7A" w:rsidRDefault="00A73D7A" w:rsidP="00A73D7A">
      <w:pPr>
        <w:pStyle w:val="TextBody"/>
        <w:numPr>
          <w:ilvl w:val="0"/>
          <w:numId w:val="5"/>
        </w:numPr>
        <w:rPr>
          <w:sz w:val="20"/>
        </w:rPr>
      </w:pPr>
      <w:r>
        <w:rPr>
          <w:sz w:val="20"/>
        </w:rPr>
        <w:t>Paul explained he was using the Workshop as a forcing function</w:t>
      </w:r>
      <w:r w:rsidR="00B80961">
        <w:rPr>
          <w:sz w:val="20"/>
        </w:rPr>
        <w:t>, wanting to use it drive some decisions</w:t>
      </w:r>
    </w:p>
    <w:p w14:paraId="7F89618C" w14:textId="78CFC1CA" w:rsidR="00B80961" w:rsidRDefault="00B80961" w:rsidP="00A73D7A">
      <w:pPr>
        <w:pStyle w:val="TextBody"/>
        <w:numPr>
          <w:ilvl w:val="0"/>
          <w:numId w:val="5"/>
        </w:numPr>
        <w:rPr>
          <w:sz w:val="20"/>
        </w:rPr>
      </w:pPr>
      <w:r>
        <w:rPr>
          <w:sz w:val="20"/>
        </w:rPr>
        <w:t>This is not a proposal at this point, rather a straw man to simulate conversation</w:t>
      </w:r>
    </w:p>
    <w:p w14:paraId="554A5206" w14:textId="2653742E" w:rsidR="00B80961" w:rsidRDefault="00B80961" w:rsidP="00A73D7A">
      <w:pPr>
        <w:pStyle w:val="TextBody"/>
        <w:numPr>
          <w:ilvl w:val="0"/>
          <w:numId w:val="5"/>
        </w:numPr>
        <w:rPr>
          <w:sz w:val="20"/>
        </w:rPr>
      </w:pPr>
      <w:r>
        <w:rPr>
          <w:sz w:val="20"/>
        </w:rPr>
        <w:t>Doug spoke up in favor of what was Paul was discussing, in general and specifically with exploring notions of connecting program participation with membership levels. The idea could be to make testing something the OFA funds out of membership dues</w:t>
      </w:r>
    </w:p>
    <w:p w14:paraId="6A9CD835" w14:textId="54254BF6" w:rsidR="00B80961" w:rsidRDefault="00B80961" w:rsidP="00A73D7A">
      <w:pPr>
        <w:pStyle w:val="TextBody"/>
        <w:numPr>
          <w:ilvl w:val="0"/>
          <w:numId w:val="5"/>
        </w:numPr>
        <w:rPr>
          <w:sz w:val="20"/>
        </w:rPr>
      </w:pPr>
      <w:r>
        <w:rPr>
          <w:sz w:val="20"/>
        </w:rPr>
        <w:t>Doug envisions the new proposed testing as far more transparent and less confusing, leading to better test results, actually very high-level value</w:t>
      </w:r>
      <w:r>
        <w:rPr>
          <w:sz w:val="20"/>
        </w:rPr>
        <w:br/>
      </w:r>
    </w:p>
    <w:p w14:paraId="73C84035" w14:textId="1C57E508" w:rsidR="00905DBE" w:rsidRDefault="00B80961" w:rsidP="00B80961">
      <w:pPr>
        <w:pStyle w:val="TextBody"/>
        <w:ind w:left="360"/>
        <w:rPr>
          <w:rFonts w:ascii="Arial" w:eastAsia="Calibri" w:hAnsi="Arial" w:cs="Arial"/>
          <w:bCs/>
          <w:color w:val="222222"/>
          <w:szCs w:val="24"/>
        </w:rPr>
      </w:pPr>
      <w:r>
        <w:rPr>
          <w:sz w:val="20"/>
        </w:rPr>
        <w:t>Motion to adjourn: Doug</w:t>
      </w:r>
      <w:r>
        <w:rPr>
          <w:sz w:val="20"/>
        </w:rPr>
        <w:br/>
      </w:r>
      <w:bookmarkStart w:id="3" w:name="_GoBack"/>
      <w:bookmarkEnd w:id="3"/>
    </w:p>
    <w:sectPr w:rsidR="00905DBE">
      <w:footerReference w:type="default" r:id="rId9"/>
      <w:pgSz w:w="12240" w:h="15840"/>
      <w:pgMar w:top="1440" w:right="1800" w:bottom="1440" w:left="1800" w:header="0" w:footer="720" w:gutter="0"/>
      <w:cols w:space="720"/>
      <w:formProt w:val="0"/>
      <w:docGrid w:linePitch="28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E3639" w14:textId="77777777" w:rsidR="00F3487E" w:rsidRDefault="00F3487E">
      <w:r>
        <w:separator/>
      </w:r>
    </w:p>
  </w:endnote>
  <w:endnote w:type="continuationSeparator" w:id="0">
    <w:p w14:paraId="12757C22" w14:textId="77777777" w:rsidR="00F3487E" w:rsidRDefault="00F3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1"/>
    <w:family w:val="swiss"/>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A8DFB" w14:textId="77777777" w:rsidR="00905DBE" w:rsidRDefault="00C3056B">
    <w:pPr>
      <w:pStyle w:val="Footer"/>
    </w:pPr>
    <w:r>
      <w:rPr>
        <w:noProof/>
      </w:rPr>
      <mc:AlternateContent>
        <mc:Choice Requires="wps">
          <w:drawing>
            <wp:anchor distT="0" distB="0" distL="0" distR="0" simplePos="0" relativeHeight="251656704" behindDoc="0" locked="0" layoutInCell="1" allowOverlap="1" wp14:anchorId="0733677B" wp14:editId="5A158E35">
              <wp:simplePos x="0" y="0"/>
              <wp:positionH relativeFrom="column">
                <wp:posOffset>2710815</wp:posOffset>
              </wp:positionH>
              <wp:positionV relativeFrom="paragraph">
                <wp:posOffset>635</wp:posOffset>
              </wp:positionV>
              <wp:extent cx="64770" cy="146050"/>
              <wp:effectExtent l="0" t="0" r="0"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460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6F68A6" w14:textId="77777777" w:rsidR="00905DBE" w:rsidRDefault="00CA409C">
                          <w:pPr>
                            <w:pStyle w:val="Footer"/>
                            <w:rPr>
                              <w:rStyle w:val="PageNumber"/>
                            </w:rPr>
                          </w:pPr>
                          <w:r>
                            <w:rPr>
                              <w:rStyle w:val="PageNumber"/>
                            </w:rPr>
                            <w:fldChar w:fldCharType="begin"/>
                          </w:r>
                          <w:r>
                            <w:instrText>PAGE</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3677B" id="Rectangle 3" o:spid="_x0000_s1026" style="position:absolute;margin-left:213.45pt;margin-top:.05pt;width:5.1pt;height:11.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" stroked="f" strokeweight="0">
              <v:path arrowok="t"/>
              <v:textbox inset="0,0,0,0">
                <w:txbxContent>
                  <w:p w14:paraId="676F68A6" w14:textId="77777777" w:rsidR="00905DBE" w:rsidRDefault="00CA409C">
                    <w:pPr>
                      <w:pStyle w:val="Footer"/>
                      <w:rPr>
                        <w:rStyle w:val="PageNumber"/>
                      </w:rPr>
                    </w:pPr>
                    <w:r>
                      <w:rPr>
                        <w:rStyle w:val="PageNumber"/>
                      </w:rPr>
                      <w:fldChar w:fldCharType="begin"/>
                    </w:r>
                    <w:r>
                      <w:instrText>PAGE</w:instrText>
                    </w:r>
                    <w:r>
                      <w:fldChar w:fldCharType="separate"/>
                    </w:r>
                    <w:r>
                      <w:t>1</w:t>
                    </w:r>
                    <w: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1E19" w14:textId="77777777" w:rsidR="00905DBE" w:rsidRDefault="00C3056B">
    <w:pPr>
      <w:pStyle w:val="Footer"/>
    </w:pPr>
    <w:r>
      <w:rPr>
        <w:noProof/>
      </w:rPr>
      <mc:AlternateContent>
        <mc:Choice Requires="wps">
          <w:drawing>
            <wp:anchor distT="0" distB="0" distL="0" distR="0" simplePos="0" relativeHeight="251657728" behindDoc="0" locked="0" layoutInCell="1" allowOverlap="1" wp14:anchorId="07FD6DC2" wp14:editId="20687189">
              <wp:simplePos x="0" y="0"/>
              <wp:positionH relativeFrom="column">
                <wp:posOffset>2710815</wp:posOffset>
              </wp:positionH>
              <wp:positionV relativeFrom="paragraph">
                <wp:posOffset>635</wp:posOffset>
              </wp:positionV>
              <wp:extent cx="64770" cy="146050"/>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460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49FDDB2" w14:textId="77777777" w:rsidR="00905DBE" w:rsidRDefault="00CA409C">
                          <w:pPr>
                            <w:pStyle w:val="Footer"/>
                            <w:rPr>
                              <w:rStyle w:val="PageNumber"/>
                            </w:rPr>
                          </w:pPr>
                          <w:r>
                            <w:rPr>
                              <w:rStyle w:val="PageNumber"/>
                            </w:rPr>
                            <w:fldChar w:fldCharType="begin"/>
                          </w:r>
                          <w:r>
                            <w:instrText>PAGE</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D6DC2" id="Rectangle 2" o:spid="_x0000_s1027" style="position:absolute;margin-left:213.45pt;margin-top:.05pt;width:5.1pt;height:11.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" stroked="f" strokeweight="0">
              <v:path arrowok="t"/>
              <v:textbox inset="0,0,0,0">
                <w:txbxContent>
                  <w:p w14:paraId="249FDDB2" w14:textId="77777777" w:rsidR="00905DBE" w:rsidRDefault="00CA409C">
                    <w:pPr>
                      <w:pStyle w:val="Footer"/>
                      <w:rPr>
                        <w:rStyle w:val="PageNumber"/>
                      </w:rPr>
                    </w:pPr>
                    <w:r>
                      <w:rPr>
                        <w:rStyle w:val="PageNumber"/>
                      </w:rPr>
                      <w:fldChar w:fldCharType="begin"/>
                    </w:r>
                    <w:r>
                      <w:instrText>PAGE</w:instrText>
                    </w:r>
                    <w:r>
                      <w:fldChar w:fldCharType="separate"/>
                    </w:r>
                    <w:r>
                      <w:t>1</w:t>
                    </w:r>
                    <w: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9504" w14:textId="77777777" w:rsidR="00905DBE" w:rsidRDefault="00C3056B">
    <w:pPr>
      <w:pStyle w:val="Footer"/>
    </w:pPr>
    <w:r>
      <w:rPr>
        <w:noProof/>
      </w:rPr>
      <mc:AlternateContent>
        <mc:Choice Requires="wps">
          <w:drawing>
            <wp:anchor distT="0" distB="0" distL="0" distR="0" simplePos="0" relativeHeight="251658752" behindDoc="0" locked="0" layoutInCell="1" allowOverlap="1" wp14:anchorId="61D8683D" wp14:editId="4623D356">
              <wp:simplePos x="0" y="0"/>
              <wp:positionH relativeFrom="column">
                <wp:posOffset>2710815</wp:posOffset>
              </wp:positionH>
              <wp:positionV relativeFrom="paragraph">
                <wp:posOffset>635</wp:posOffset>
              </wp:positionV>
              <wp:extent cx="64770" cy="14605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460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CFCC859" w14:textId="77777777" w:rsidR="00905DBE" w:rsidRDefault="00CA409C">
                          <w:pPr>
                            <w:pStyle w:val="Footer"/>
                            <w:rPr>
                              <w:rStyle w:val="PageNumber"/>
                            </w:rPr>
                          </w:pPr>
                          <w:r>
                            <w:rPr>
                              <w:rStyle w:val="PageNumber"/>
                            </w:rPr>
                            <w:fldChar w:fldCharType="begin"/>
                          </w:r>
                          <w:r>
                            <w:instrText>PAGE</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8683D" id="Rectangle 1" o:spid="_x0000_s1028" style="position:absolute;margin-left:213.45pt;margin-top:.05pt;width:5.1pt;height:11.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" stroked="f" strokeweight="0">
              <v:path arrowok="t"/>
              <v:textbox inset="0,0,0,0">
                <w:txbxContent>
                  <w:p w14:paraId="7CFCC859" w14:textId="77777777" w:rsidR="00905DBE" w:rsidRDefault="00CA409C">
                    <w:pPr>
                      <w:pStyle w:val="Footer"/>
                      <w:rPr>
                        <w:rStyle w:val="PageNumber"/>
                      </w:rPr>
                    </w:pPr>
                    <w:r>
                      <w:rPr>
                        <w:rStyle w:val="PageNumber"/>
                      </w:rPr>
                      <w:fldChar w:fldCharType="begin"/>
                    </w:r>
                    <w:r>
                      <w:instrText>PAGE</w:instrText>
                    </w:r>
                    <w:r>
                      <w:fldChar w:fldCharType="separate"/>
                    </w:r>
                    <w:r>
                      <w:t>1</w:t>
                    </w:r>
                    <w: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1D480" w14:textId="77777777" w:rsidR="00F3487E" w:rsidRDefault="00F3487E">
      <w:r>
        <w:separator/>
      </w:r>
    </w:p>
  </w:footnote>
  <w:footnote w:type="continuationSeparator" w:id="0">
    <w:p w14:paraId="084E7587" w14:textId="77777777" w:rsidR="00F3487E" w:rsidRDefault="00F34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40276"/>
    <w:multiLevelType w:val="multilevel"/>
    <w:tmpl w:val="1FE633DA"/>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275DDD"/>
    <w:multiLevelType w:val="multilevel"/>
    <w:tmpl w:val="791EEF36"/>
    <w:lvl w:ilvl="0">
      <w:start w:val="1"/>
      <w:numFmt w:val="upperLetter"/>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88516E"/>
    <w:multiLevelType w:val="hybridMultilevel"/>
    <w:tmpl w:val="5EA2D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4020B3"/>
    <w:multiLevelType w:val="multilevel"/>
    <w:tmpl w:val="31DC33C4"/>
    <w:lvl w:ilvl="0">
      <w:start w:val="1"/>
      <w:numFmt w:val="decimal"/>
      <w:lvlText w:val=""/>
      <w:lvlJc w:val="left"/>
      <w:pPr>
        <w:tabs>
          <w:tab w:val="num" w:pos="720"/>
        </w:tabs>
        <w:ind w:left="1152" w:hanging="432"/>
      </w:pPr>
    </w:lvl>
    <w:lvl w:ilvl="1">
      <w:start w:val="1"/>
      <w:numFmt w:val="none"/>
      <w:suff w:val="nothing"/>
      <w:lvlText w:val=""/>
      <w:lvlJc w:val="left"/>
      <w:pPr>
        <w:tabs>
          <w:tab w:val="num" w:pos="720"/>
        </w:tabs>
        <w:ind w:left="720" w:firstLine="0"/>
      </w:pPr>
    </w:lvl>
    <w:lvl w:ilvl="2">
      <w:start w:val="1"/>
      <w:numFmt w:val="decimal"/>
      <w:lvlText w:val="%1.%3"/>
      <w:lvlJc w:val="left"/>
      <w:pPr>
        <w:tabs>
          <w:tab w:val="num" w:pos="720"/>
        </w:tabs>
        <w:ind w:left="1440" w:hanging="720"/>
      </w:pPr>
    </w:lvl>
    <w:lvl w:ilvl="3">
      <w:start w:val="1"/>
      <w:numFmt w:val="decimal"/>
      <w:lvlText w:val="%1.%3.%4"/>
      <w:lvlJc w:val="left"/>
      <w:pPr>
        <w:tabs>
          <w:tab w:val="num" w:pos="720"/>
        </w:tabs>
        <w:ind w:left="1584" w:hanging="864"/>
      </w:pPr>
    </w:lvl>
    <w:lvl w:ilvl="4">
      <w:start w:val="1"/>
      <w:numFmt w:val="decimal"/>
      <w:lvlText w:val="%1.%3.%4.%5"/>
      <w:lvlJc w:val="left"/>
      <w:pPr>
        <w:tabs>
          <w:tab w:val="num" w:pos="720"/>
        </w:tabs>
        <w:ind w:left="1728" w:hanging="1008"/>
      </w:pPr>
    </w:lvl>
    <w:lvl w:ilvl="5">
      <w:start w:val="1"/>
      <w:numFmt w:val="decimal"/>
      <w:lvlText w:val="%1.%3.%4.%5.%6"/>
      <w:lvlJc w:val="left"/>
      <w:pPr>
        <w:tabs>
          <w:tab w:val="num" w:pos="720"/>
        </w:tabs>
        <w:ind w:left="1872" w:hanging="1152"/>
      </w:pPr>
    </w:lvl>
    <w:lvl w:ilvl="6">
      <w:start w:val="1"/>
      <w:numFmt w:val="decimal"/>
      <w:lvlText w:val="%1.%3.%4.%5.%6.%7"/>
      <w:lvlJc w:val="left"/>
      <w:pPr>
        <w:tabs>
          <w:tab w:val="num" w:pos="720"/>
        </w:tabs>
        <w:ind w:left="2016" w:hanging="1296"/>
      </w:pPr>
    </w:lvl>
    <w:lvl w:ilvl="7">
      <w:start w:val="1"/>
      <w:numFmt w:val="decimal"/>
      <w:lvlText w:val="%1.%3.%4.%5.%6.%7.%8"/>
      <w:lvlJc w:val="left"/>
      <w:pPr>
        <w:tabs>
          <w:tab w:val="num" w:pos="720"/>
        </w:tabs>
        <w:ind w:left="2160" w:hanging="1440"/>
      </w:pPr>
    </w:lvl>
    <w:lvl w:ilvl="8">
      <w:start w:val="1"/>
      <w:numFmt w:val="decimal"/>
      <w:lvlText w:val="%1.%3.%4.%5.%6.%7.%8.%9"/>
      <w:lvlJc w:val="left"/>
      <w:pPr>
        <w:tabs>
          <w:tab w:val="num" w:pos="720"/>
        </w:tabs>
        <w:ind w:left="2304" w:hanging="1584"/>
      </w:pPr>
    </w:lvl>
  </w:abstractNum>
  <w:abstractNum w:abstractNumId="4" w15:restartNumberingAfterBreak="0">
    <w:nsid w:val="60AA34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BE"/>
    <w:rsid w:val="00905DBE"/>
    <w:rsid w:val="00A73D7A"/>
    <w:rsid w:val="00B80961"/>
    <w:rsid w:val="00C3056B"/>
    <w:rsid w:val="00CA409C"/>
    <w:rsid w:val="00CC3C95"/>
    <w:rsid w:val="00D253C2"/>
    <w:rsid w:val="00F2277F"/>
    <w:rsid w:val="00F3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09931"/>
  <w15:docId w15:val="{DEA0A7FB-0157-4C4F-8E7E-C55751E0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794F99"/>
    <w:pPr>
      <w:keepNext/>
      <w:keepLines/>
      <w:spacing w:before="40"/>
      <w:outlineLvl w:val="2"/>
    </w:pPr>
    <w:rPr>
      <w:rFonts w:ascii="Calibri" w:hAnsi="Calibr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80561A"/>
    <w:rPr>
      <w:color w:val="0000FF"/>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TextBody"/>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Calibri" w:hAnsi="Calibri"/>
      <w:color w:val="243F60"/>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styleId="Mention">
    <w:name w:val="Mention"/>
    <w:basedOn w:val="DefaultParagraphFont"/>
    <w:uiPriority w:val="99"/>
    <w:semiHidden/>
    <w:unhideWhenUsed/>
    <w:rsid w:val="0080561A"/>
    <w:rPr>
      <w:color w:val="2B579A"/>
      <w:shd w:val="clear" w:color="auto" w:fill="E6E6E6"/>
    </w:rPr>
  </w:style>
  <w:style w:type="character" w:customStyle="1" w:styleId="ListLabel3">
    <w:name w:val="ListLabel 3"/>
    <w:rPr>
      <w:rFonts w:eastAsia="Times New Roman" w:cs="Times New Roman"/>
    </w:rPr>
  </w:style>
  <w:style w:type="paragraph" w:customStyle="1" w:styleId="Heading">
    <w:name w:val="Heading"/>
    <w:basedOn w:val="Normal"/>
    <w:next w:val="TextBody"/>
    <w:qFormat/>
    <w:pPr>
      <w:keepNext/>
      <w:spacing w:before="240" w:after="120"/>
    </w:pPr>
    <w:rPr>
      <w:rFonts w:ascii="Liberation Sans" w:eastAsia="Source Han Sans CN Regular" w:hAnsi="Liberation Sans" w:cs="Lohit Devanagari"/>
      <w:sz w:val="28"/>
      <w:szCs w:val="28"/>
    </w:rPr>
  </w:style>
  <w:style w:type="paragraph" w:customStyle="1" w:styleId="TextBody">
    <w:name w:val="Text Body"/>
    <w:basedOn w:val="Normal"/>
    <w:link w:val="BodyTextChar"/>
    <w:semiHidden/>
    <w:pPr>
      <w:spacing w:line="288" w:lineRule="auto"/>
    </w:pPr>
    <w:rPr>
      <w:sz w:val="24"/>
    </w:r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semiHidden/>
    <w:unhideWhenUsed/>
    <w:qFormat/>
    <w:rsid w:val="00F908B3"/>
    <w:pPr>
      <w:spacing w:after="280"/>
    </w:pPr>
    <w:rPr>
      <w:rFonts w:ascii="Calibri" w:hAnsi="Calibri" w:cs="Cambria"/>
      <w:sz w:val="22"/>
      <w:szCs w:val="22"/>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              DRAFT               DRAFT</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creator>Sebia Hawkins</dc:creator>
  <cp:lastModifiedBy>Jim Ryan</cp:lastModifiedBy>
  <cp:revision>4</cp:revision>
  <cp:lastPrinted>2019-03-14T21:28:00Z</cp:lastPrinted>
  <dcterms:created xsi:type="dcterms:W3CDTF">2019-03-14T15:17:00Z</dcterms:created>
  <dcterms:modified xsi:type="dcterms:W3CDTF">2019-03-14T22:01:00Z</dcterms:modified>
  <dc:language>en-US</dc:language>
</cp:coreProperties>
</file>