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F328C" w14:textId="77777777" w:rsidR="00A71D15" w:rsidRDefault="0031680D">
      <w:pPr>
        <w:jc w:val="center"/>
        <w:rPr>
          <w:b/>
          <w:sz w:val="24"/>
        </w:rPr>
      </w:pPr>
      <w:r>
        <w:rPr>
          <w:b/>
          <w:sz w:val="24"/>
        </w:rPr>
        <w:t>OFA XWG Meeting</w:t>
      </w:r>
    </w:p>
    <w:p w14:paraId="5192F315" w14:textId="5896E9FD" w:rsidR="00A71D15" w:rsidRDefault="005C0950">
      <w:pPr>
        <w:jc w:val="center"/>
        <w:rPr>
          <w:b/>
          <w:sz w:val="24"/>
        </w:rPr>
      </w:pPr>
      <w:r>
        <w:rPr>
          <w:b/>
          <w:sz w:val="24"/>
        </w:rPr>
        <w:t>March 5</w:t>
      </w:r>
      <w:r w:rsidR="00E62704">
        <w:rPr>
          <w:b/>
          <w:sz w:val="24"/>
        </w:rPr>
        <w:t>, 2020</w:t>
      </w:r>
    </w:p>
    <w:p w14:paraId="0D845EC0" w14:textId="77777777" w:rsidR="00A71D15" w:rsidRDefault="0031680D">
      <w:pPr>
        <w:jc w:val="center"/>
        <w:rPr>
          <w:b/>
          <w:sz w:val="24"/>
        </w:rPr>
      </w:pPr>
      <w:r>
        <w:rPr>
          <w:b/>
          <w:sz w:val="24"/>
        </w:rPr>
        <w:t>10am Pacific Time</w:t>
      </w:r>
    </w:p>
    <w:p w14:paraId="27A9AB8F" w14:textId="77777777" w:rsidR="001F1F3F" w:rsidRDefault="001F1F3F" w:rsidP="001F1F3F">
      <w:pPr>
        <w:pStyle w:val="BodyText"/>
        <w:ind w:left="360"/>
      </w:pPr>
    </w:p>
    <w:p w14:paraId="72E1A810" w14:textId="77777777" w:rsidR="001F1F3F" w:rsidRDefault="001F1F3F" w:rsidP="001F1F3F">
      <w:pPr>
        <w:pStyle w:val="BodyText"/>
        <w:ind w:left="360"/>
      </w:pPr>
    </w:p>
    <w:p w14:paraId="2A33915E" w14:textId="7FBB9D06" w:rsidR="00A71D15" w:rsidRDefault="0031680D">
      <w:pPr>
        <w:pStyle w:val="BodyText"/>
        <w:numPr>
          <w:ilvl w:val="0"/>
          <w:numId w:val="2"/>
        </w:numPr>
      </w:pPr>
      <w:r>
        <w:t xml:space="preserve">Roll Call: </w:t>
      </w:r>
    </w:p>
    <w:p w14:paraId="524DDDA4" w14:textId="04411D6E" w:rsidR="00A71D15" w:rsidRDefault="0031680D" w:rsidP="004953BE">
      <w:pPr>
        <w:ind w:firstLine="360"/>
        <w:rPr>
          <w:sz w:val="24"/>
        </w:rPr>
      </w:pPr>
      <w:r>
        <w:rPr>
          <w:sz w:val="24"/>
        </w:rPr>
        <w:t>Board Members:</w:t>
      </w:r>
    </w:p>
    <w:p w14:paraId="103CB239" w14:textId="77777777" w:rsidR="00A71D15" w:rsidRDefault="0031680D">
      <w:pPr>
        <w:ind w:firstLine="720"/>
        <w:rPr>
          <w:sz w:val="24"/>
        </w:rPr>
      </w:pPr>
      <w:r>
        <w:rPr>
          <w:sz w:val="24"/>
        </w:rPr>
        <w:t>Broadcom / Eddie Wai</w:t>
      </w:r>
    </w:p>
    <w:p w14:paraId="799A9C01" w14:textId="77777777" w:rsidR="00A71D15" w:rsidRPr="00FC09E6" w:rsidRDefault="0031680D">
      <w:pPr>
        <w:ind w:firstLine="720"/>
        <w:rPr>
          <w:b/>
          <w:sz w:val="24"/>
        </w:rPr>
      </w:pPr>
      <w:r w:rsidRPr="00FC09E6">
        <w:rPr>
          <w:b/>
          <w:sz w:val="24"/>
        </w:rPr>
        <w:t>HPE / John Byrne</w:t>
      </w:r>
    </w:p>
    <w:p w14:paraId="3B5FD856" w14:textId="77777777" w:rsidR="00A71D15" w:rsidRDefault="0031680D">
      <w:pPr>
        <w:ind w:firstLine="720"/>
        <w:rPr>
          <w:sz w:val="24"/>
        </w:rPr>
      </w:pPr>
      <w:r>
        <w:rPr>
          <w:sz w:val="24"/>
        </w:rPr>
        <w:t>Huawei / Daqi Ren</w:t>
      </w:r>
    </w:p>
    <w:p w14:paraId="66FB2C63" w14:textId="77777777" w:rsidR="00A71D15" w:rsidRDefault="0031680D">
      <w:pPr>
        <w:ind w:firstLine="720"/>
        <w:rPr>
          <w:sz w:val="24"/>
        </w:rPr>
      </w:pPr>
      <w:r>
        <w:rPr>
          <w:sz w:val="24"/>
        </w:rPr>
        <w:t>IBM / Bernard Metzler</w:t>
      </w:r>
    </w:p>
    <w:p w14:paraId="4CE2C74D" w14:textId="77777777" w:rsidR="00A71D15" w:rsidRPr="0030062D" w:rsidRDefault="0031680D">
      <w:pPr>
        <w:ind w:firstLine="720"/>
        <w:rPr>
          <w:b/>
          <w:sz w:val="24"/>
        </w:rPr>
      </w:pPr>
      <w:r w:rsidRPr="0030062D">
        <w:rPr>
          <w:b/>
          <w:sz w:val="24"/>
        </w:rPr>
        <w:t>Intel / Divya Kolar</w:t>
      </w:r>
    </w:p>
    <w:p w14:paraId="3304C00C" w14:textId="5ED502E0" w:rsidR="00A71D15" w:rsidRDefault="0031680D" w:rsidP="00F80FA4">
      <w:pPr>
        <w:ind w:firstLine="720"/>
        <w:rPr>
          <w:sz w:val="24"/>
        </w:rPr>
      </w:pPr>
      <w:r>
        <w:rPr>
          <w:sz w:val="24"/>
        </w:rPr>
        <w:t xml:space="preserve">Jump Trading / </w:t>
      </w:r>
      <w:r w:rsidR="008C6CFE">
        <w:rPr>
          <w:sz w:val="24"/>
        </w:rPr>
        <w:t>vacant</w:t>
      </w:r>
    </w:p>
    <w:p w14:paraId="5848557D" w14:textId="77777777" w:rsidR="00A71D15" w:rsidRPr="00C07FD5" w:rsidRDefault="0031680D">
      <w:pPr>
        <w:ind w:firstLine="720"/>
        <w:rPr>
          <w:b/>
          <w:sz w:val="24"/>
        </w:rPr>
      </w:pPr>
      <w:r w:rsidRPr="00C07FD5">
        <w:rPr>
          <w:b/>
          <w:sz w:val="24"/>
        </w:rPr>
        <w:t xml:space="preserve">LLNL / Matt Leininger </w:t>
      </w:r>
    </w:p>
    <w:p w14:paraId="6A048109" w14:textId="77777777" w:rsidR="00A71D15" w:rsidRDefault="0031680D">
      <w:pPr>
        <w:ind w:firstLine="720"/>
        <w:rPr>
          <w:sz w:val="24"/>
        </w:rPr>
      </w:pPr>
      <w:r>
        <w:rPr>
          <w:sz w:val="24"/>
        </w:rPr>
        <w:t>Mellanox / Gilad Shainer</w:t>
      </w:r>
    </w:p>
    <w:p w14:paraId="5FFE3561" w14:textId="77777777" w:rsidR="00A71D15" w:rsidRPr="009E3ADF" w:rsidRDefault="0031680D">
      <w:pPr>
        <w:ind w:firstLine="720"/>
        <w:rPr>
          <w:b/>
          <w:sz w:val="24"/>
        </w:rPr>
      </w:pPr>
      <w:r w:rsidRPr="009E3ADF">
        <w:rPr>
          <w:b/>
          <w:sz w:val="24"/>
        </w:rPr>
        <w:t xml:space="preserve">Oak Ridge / Scott Atchley </w:t>
      </w:r>
    </w:p>
    <w:p w14:paraId="1C05BE16" w14:textId="6630DE52" w:rsidR="00A71D15" w:rsidRPr="001B630D" w:rsidRDefault="0031680D">
      <w:pPr>
        <w:ind w:firstLine="720"/>
        <w:rPr>
          <w:b/>
          <w:sz w:val="24"/>
        </w:rPr>
      </w:pPr>
      <w:r w:rsidRPr="001B630D">
        <w:rPr>
          <w:b/>
          <w:sz w:val="24"/>
        </w:rPr>
        <w:t>Sandia / Mike Aguilar</w:t>
      </w:r>
    </w:p>
    <w:p w14:paraId="7BCDE4D3" w14:textId="48196D87" w:rsidR="007345FC" w:rsidRDefault="007345FC">
      <w:pPr>
        <w:ind w:firstLine="720"/>
        <w:rPr>
          <w:sz w:val="24"/>
        </w:rPr>
      </w:pPr>
    </w:p>
    <w:p w14:paraId="128BB394" w14:textId="512FC7A7" w:rsidR="00723F86" w:rsidRDefault="00723F86" w:rsidP="004953BE">
      <w:pPr>
        <w:ind w:firstLine="360"/>
        <w:rPr>
          <w:sz w:val="24"/>
        </w:rPr>
      </w:pPr>
      <w:r>
        <w:rPr>
          <w:sz w:val="24"/>
        </w:rPr>
        <w:t>Other Attendees</w:t>
      </w:r>
      <w:r w:rsidR="001C3486">
        <w:rPr>
          <w:sz w:val="24"/>
        </w:rPr>
        <w:t xml:space="preserve"> (non-voting)</w:t>
      </w:r>
      <w:r>
        <w:rPr>
          <w:sz w:val="24"/>
        </w:rPr>
        <w:t>:</w:t>
      </w:r>
    </w:p>
    <w:p w14:paraId="1040E67A" w14:textId="16331303" w:rsidR="004953BE" w:rsidRPr="009E3ADF" w:rsidRDefault="004953BE" w:rsidP="00723F86">
      <w:pPr>
        <w:ind w:firstLine="720"/>
        <w:rPr>
          <w:b/>
          <w:sz w:val="24"/>
        </w:rPr>
      </w:pPr>
      <w:r w:rsidRPr="009E3ADF">
        <w:rPr>
          <w:b/>
          <w:sz w:val="24"/>
        </w:rPr>
        <w:t>At-Large / Harold Cook</w:t>
      </w:r>
    </w:p>
    <w:p w14:paraId="794402E7" w14:textId="277A0C91" w:rsidR="00723F86" w:rsidRPr="00B776F8" w:rsidRDefault="00723F86" w:rsidP="00723F86">
      <w:pPr>
        <w:ind w:firstLine="720"/>
        <w:rPr>
          <w:b/>
          <w:sz w:val="24"/>
        </w:rPr>
      </w:pPr>
      <w:r w:rsidRPr="00B776F8">
        <w:rPr>
          <w:b/>
          <w:sz w:val="24"/>
        </w:rPr>
        <w:t>HPE</w:t>
      </w:r>
      <w:r w:rsidR="001C3486" w:rsidRPr="00B776F8">
        <w:rPr>
          <w:b/>
          <w:sz w:val="24"/>
        </w:rPr>
        <w:t xml:space="preserve"> </w:t>
      </w:r>
      <w:r w:rsidRPr="00B776F8">
        <w:rPr>
          <w:b/>
          <w:sz w:val="24"/>
        </w:rPr>
        <w:t>/</w:t>
      </w:r>
      <w:r w:rsidR="001C3486" w:rsidRPr="00B776F8">
        <w:rPr>
          <w:b/>
          <w:sz w:val="24"/>
        </w:rPr>
        <w:t xml:space="preserve"> </w:t>
      </w:r>
      <w:r w:rsidRPr="00B776F8">
        <w:rPr>
          <w:b/>
          <w:sz w:val="24"/>
        </w:rPr>
        <w:t xml:space="preserve">Paul Grun </w:t>
      </w:r>
    </w:p>
    <w:p w14:paraId="4C3DB68D" w14:textId="221A9957" w:rsidR="001C3486" w:rsidRDefault="001C3486" w:rsidP="00723F86">
      <w:pPr>
        <w:ind w:firstLine="720"/>
        <w:rPr>
          <w:sz w:val="24"/>
        </w:rPr>
      </w:pPr>
      <w:r>
        <w:rPr>
          <w:sz w:val="24"/>
        </w:rPr>
        <w:t>IBM</w:t>
      </w:r>
      <w:r w:rsidR="00F97402">
        <w:rPr>
          <w:sz w:val="24"/>
        </w:rPr>
        <w:t xml:space="preserve"> (Red Hat)</w:t>
      </w:r>
      <w:r>
        <w:rPr>
          <w:sz w:val="24"/>
        </w:rPr>
        <w:t xml:space="preserve"> / Doug Ledford</w:t>
      </w:r>
    </w:p>
    <w:p w14:paraId="09710306" w14:textId="219F9D40" w:rsidR="00723F86" w:rsidRDefault="001A3994">
      <w:pPr>
        <w:ind w:firstLine="720"/>
        <w:rPr>
          <w:b/>
          <w:sz w:val="24"/>
        </w:rPr>
      </w:pPr>
      <w:r w:rsidRPr="009E3ADF">
        <w:rPr>
          <w:b/>
          <w:sz w:val="24"/>
        </w:rPr>
        <w:t xml:space="preserve">OFA/Jim Ryan </w:t>
      </w:r>
    </w:p>
    <w:p w14:paraId="6038123A" w14:textId="62202DC9" w:rsidR="00B776F8" w:rsidRPr="009E3ADF" w:rsidRDefault="00B776F8">
      <w:pPr>
        <w:ind w:firstLine="720"/>
        <w:rPr>
          <w:b/>
          <w:sz w:val="24"/>
        </w:rPr>
      </w:pPr>
      <w:r>
        <w:rPr>
          <w:b/>
          <w:sz w:val="24"/>
        </w:rPr>
        <w:t>Intel/Bob Woodruff</w:t>
      </w:r>
    </w:p>
    <w:p w14:paraId="71D1C84D" w14:textId="77777777" w:rsidR="007B7831" w:rsidRDefault="007B7831">
      <w:pPr>
        <w:ind w:firstLine="720"/>
        <w:rPr>
          <w:sz w:val="24"/>
        </w:rPr>
      </w:pPr>
    </w:p>
    <w:p w14:paraId="56D7774F" w14:textId="0F214AD0" w:rsidR="00F2610E" w:rsidRDefault="00F2610E" w:rsidP="00F2610E">
      <w:pPr>
        <w:pStyle w:val="BodyText"/>
        <w:numPr>
          <w:ilvl w:val="0"/>
          <w:numId w:val="2"/>
        </w:numPr>
      </w:pPr>
      <w:bookmarkStart w:id="0" w:name="_Hlk531206175"/>
      <w:r>
        <w:t>Opens, Agenda Bashing</w:t>
      </w:r>
    </w:p>
    <w:p w14:paraId="0B3FD559" w14:textId="5390D73A" w:rsidR="00C03FCD" w:rsidRPr="00D0393F" w:rsidRDefault="00D50D30" w:rsidP="00F2610E">
      <w:pPr>
        <w:pStyle w:val="BodyText"/>
        <w:numPr>
          <w:ilvl w:val="0"/>
          <w:numId w:val="2"/>
        </w:numPr>
        <w:rPr>
          <w:rStyle w:val="Hyperlink"/>
          <w:color w:val="auto"/>
          <w:u w:val="none"/>
        </w:rPr>
      </w:pPr>
      <w:r>
        <w:t xml:space="preserve">Approve minutes from </w:t>
      </w:r>
      <w:r w:rsidR="009A0B8F">
        <w:t xml:space="preserve"> </w:t>
      </w:r>
      <w:hyperlink r:id="rId7" w:history="1">
        <w:r w:rsidR="009A0B8F" w:rsidRPr="009A0B8F">
          <w:rPr>
            <w:rStyle w:val="Hyperlink"/>
          </w:rPr>
          <w:t>January 9, 2020 XWG meeting</w:t>
        </w:r>
      </w:hyperlink>
    </w:p>
    <w:p w14:paraId="1DB5C576" w14:textId="77777777" w:rsidR="00D0393F" w:rsidRDefault="00D0393F" w:rsidP="00D0393F">
      <w:pPr>
        <w:pStyle w:val="BodyText"/>
        <w:rPr>
          <w:rStyle w:val="Hyperlink"/>
        </w:rPr>
      </w:pPr>
    </w:p>
    <w:p w14:paraId="6164F165" w14:textId="7C9DE8F5" w:rsidR="00D0393F" w:rsidRPr="00B5789D" w:rsidRDefault="00B5789D" w:rsidP="00D0393F">
      <w:pPr>
        <w:pStyle w:val="BodyText"/>
        <w:numPr>
          <w:ilvl w:val="0"/>
          <w:numId w:val="3"/>
        </w:numPr>
        <w:rPr>
          <w:rStyle w:val="Hyperlink"/>
          <w:color w:val="000000" w:themeColor="text1"/>
          <w:u w:val="none"/>
        </w:rPr>
      </w:pPr>
      <w:r w:rsidRPr="00B5789D">
        <w:rPr>
          <w:color w:val="000000" w:themeColor="text1"/>
        </w:rPr>
        <w:t xml:space="preserve">A motion to approved the minutes from 16 January was made by Michael Aguilar (Sandia).  A second to the motion was made by </w:t>
      </w:r>
      <w:r w:rsidR="008B5727">
        <w:rPr>
          <w:color w:val="000000" w:themeColor="text1"/>
        </w:rPr>
        <w:t>Scott Atchley (Oak Ridge</w:t>
      </w:r>
      <w:r w:rsidRPr="00B5789D">
        <w:rPr>
          <w:color w:val="000000" w:themeColor="text1"/>
        </w:rPr>
        <w:t>). The vote was approved.</w:t>
      </w:r>
    </w:p>
    <w:p w14:paraId="788D8C00" w14:textId="77777777" w:rsidR="00D0393F" w:rsidRDefault="00D0393F" w:rsidP="00D0393F">
      <w:pPr>
        <w:pStyle w:val="BodyText"/>
      </w:pPr>
    </w:p>
    <w:p w14:paraId="74F20754" w14:textId="10B53544" w:rsidR="00E62704" w:rsidRDefault="005C0950" w:rsidP="00F2610E">
      <w:pPr>
        <w:pStyle w:val="BodyText"/>
        <w:numPr>
          <w:ilvl w:val="0"/>
          <w:numId w:val="2"/>
        </w:numPr>
      </w:pPr>
      <w:r>
        <w:t>Workshop Postponement</w:t>
      </w:r>
    </w:p>
    <w:p w14:paraId="12C929D4" w14:textId="08E185B8" w:rsidR="005C0950" w:rsidRDefault="005C0950" w:rsidP="005C0950">
      <w:pPr>
        <w:pStyle w:val="BodyText"/>
        <w:numPr>
          <w:ilvl w:val="1"/>
          <w:numId w:val="2"/>
        </w:numPr>
      </w:pPr>
      <w:r>
        <w:t>Rationale, actions taken</w:t>
      </w:r>
    </w:p>
    <w:p w14:paraId="7618F5D4" w14:textId="77777777" w:rsidR="00323297" w:rsidRDefault="00323297" w:rsidP="00323297">
      <w:pPr>
        <w:pStyle w:val="BodyText"/>
      </w:pPr>
    </w:p>
    <w:p w14:paraId="369BAE51" w14:textId="4F4265DC" w:rsidR="00323297" w:rsidRDefault="00323297" w:rsidP="00323297">
      <w:pPr>
        <w:pStyle w:val="BodyText"/>
        <w:numPr>
          <w:ilvl w:val="0"/>
          <w:numId w:val="4"/>
        </w:numPr>
      </w:pPr>
      <w:r>
        <w:t xml:space="preserve">We were left with no option, due to </w:t>
      </w:r>
      <w:r w:rsidR="00197860">
        <w:t>member travel issues, to postpone the Workshop.</w:t>
      </w:r>
    </w:p>
    <w:p w14:paraId="7B0C59B6" w14:textId="77777777" w:rsidR="00B5789D" w:rsidRDefault="00B5789D" w:rsidP="00B5789D">
      <w:pPr>
        <w:pStyle w:val="BodyText"/>
      </w:pPr>
    </w:p>
    <w:p w14:paraId="78E69AF3" w14:textId="0E6D1FF3" w:rsidR="00271619" w:rsidRDefault="00A5066B" w:rsidP="00271619">
      <w:pPr>
        <w:pStyle w:val="BodyText"/>
        <w:numPr>
          <w:ilvl w:val="1"/>
          <w:numId w:val="2"/>
        </w:numPr>
      </w:pPr>
      <w:r>
        <w:t>Prognosis for the future and planning process going forward</w:t>
      </w:r>
    </w:p>
    <w:p w14:paraId="41D34B65" w14:textId="77777777" w:rsidR="00271619" w:rsidRDefault="00271619" w:rsidP="00271619">
      <w:pPr>
        <w:pStyle w:val="BodyText"/>
      </w:pPr>
    </w:p>
    <w:p w14:paraId="4519576F" w14:textId="59E4B1AB" w:rsidR="000B0692" w:rsidRDefault="000B0692" w:rsidP="000B0692">
      <w:pPr>
        <w:pStyle w:val="BodyText"/>
        <w:numPr>
          <w:ilvl w:val="0"/>
          <w:numId w:val="4"/>
        </w:numPr>
      </w:pPr>
      <w:r>
        <w:t xml:space="preserve">We decided to postpone the Workshop because of the importance of an in-person </w:t>
      </w:r>
    </w:p>
    <w:p w14:paraId="7ED95FD8" w14:textId="77777777" w:rsidR="000B0692" w:rsidRDefault="000B0692" w:rsidP="000B0692">
      <w:pPr>
        <w:pStyle w:val="BodyText"/>
        <w:numPr>
          <w:ilvl w:val="0"/>
          <w:numId w:val="4"/>
        </w:numPr>
      </w:pPr>
      <w:r>
        <w:t xml:space="preserve">We will give members the option of a refund or to leave the money with the OFA for a pending reschedule.  </w:t>
      </w:r>
    </w:p>
    <w:p w14:paraId="0E196236" w14:textId="0AB0426E" w:rsidR="000B0692" w:rsidRDefault="000B0692" w:rsidP="000B0692">
      <w:pPr>
        <w:pStyle w:val="BodyText"/>
        <w:numPr>
          <w:ilvl w:val="0"/>
          <w:numId w:val="4"/>
        </w:numPr>
      </w:pPr>
      <w:r>
        <w:t>When we get information ba</w:t>
      </w:r>
      <w:r>
        <w:t>ck that Mellanox, Intel, HPE, and Amazon Web Services are releasing their employees to travel again.</w:t>
      </w:r>
    </w:p>
    <w:p w14:paraId="1109709B" w14:textId="77777777" w:rsidR="000B0692" w:rsidRDefault="000B0692" w:rsidP="000B0692">
      <w:pPr>
        <w:pStyle w:val="BodyText"/>
        <w:numPr>
          <w:ilvl w:val="0"/>
          <w:numId w:val="4"/>
        </w:numPr>
      </w:pPr>
    </w:p>
    <w:p w14:paraId="783C1DE7" w14:textId="77777777" w:rsidR="000B0692" w:rsidRDefault="000B0692" w:rsidP="00271619">
      <w:pPr>
        <w:pStyle w:val="BodyText"/>
      </w:pPr>
    </w:p>
    <w:p w14:paraId="3FA6B5B2" w14:textId="6F0F80E5" w:rsidR="00A5066B" w:rsidRDefault="00A5066B" w:rsidP="005C0950">
      <w:pPr>
        <w:pStyle w:val="BodyText"/>
        <w:numPr>
          <w:ilvl w:val="1"/>
          <w:numId w:val="2"/>
        </w:numPr>
      </w:pPr>
      <w:r>
        <w:t>Financial impact to the OFA</w:t>
      </w:r>
    </w:p>
    <w:p w14:paraId="3580D559" w14:textId="1CB95C5F" w:rsidR="000B0692" w:rsidRDefault="000B0692" w:rsidP="000B0692">
      <w:pPr>
        <w:pStyle w:val="BodyText"/>
        <w:numPr>
          <w:ilvl w:val="0"/>
          <w:numId w:val="5"/>
        </w:numPr>
      </w:pPr>
      <w:r>
        <w:t>We will take a non-refundable financial impact of around $10k due to the rescheduling.</w:t>
      </w:r>
    </w:p>
    <w:p w14:paraId="46847B55" w14:textId="637C4AA9" w:rsidR="000B0692" w:rsidRDefault="000B0692" w:rsidP="000B0692">
      <w:pPr>
        <w:pStyle w:val="BodyText"/>
        <w:numPr>
          <w:ilvl w:val="0"/>
          <w:numId w:val="5"/>
        </w:numPr>
      </w:pPr>
      <w:r>
        <w:t>The Blackwell Inn will let us apply the monies spent to a future Workshop.</w:t>
      </w:r>
    </w:p>
    <w:p w14:paraId="0B6F7630" w14:textId="77777777" w:rsidR="00271619" w:rsidRDefault="00271619" w:rsidP="00271619">
      <w:pPr>
        <w:pStyle w:val="BodyText"/>
      </w:pPr>
    </w:p>
    <w:p w14:paraId="26D4D71B" w14:textId="4CCA0DE6" w:rsidR="00C03FCD" w:rsidRDefault="008639E1" w:rsidP="00F2610E">
      <w:pPr>
        <w:pStyle w:val="BodyText"/>
        <w:numPr>
          <w:ilvl w:val="0"/>
          <w:numId w:val="2"/>
        </w:numPr>
      </w:pPr>
      <w:r>
        <w:t>Gen-Z Memorandum of Understanding</w:t>
      </w:r>
    </w:p>
    <w:p w14:paraId="7E841435" w14:textId="709F5C99" w:rsidR="008639E1" w:rsidRPr="00271619" w:rsidRDefault="008639E1" w:rsidP="008639E1">
      <w:pPr>
        <w:pStyle w:val="BodyText"/>
        <w:numPr>
          <w:ilvl w:val="1"/>
          <w:numId w:val="2"/>
        </w:numPr>
        <w:rPr>
          <w:rStyle w:val="Hyperlink"/>
          <w:color w:val="auto"/>
          <w:u w:val="none"/>
        </w:rPr>
      </w:pPr>
      <w:r>
        <w:t>Current revision</w:t>
      </w:r>
      <w:r w:rsidR="001F069F">
        <w:t xml:space="preserve"> is </w:t>
      </w:r>
      <w:hyperlink r:id="rId8" w:history="1">
        <w:r w:rsidR="00A36577" w:rsidRPr="00A36577">
          <w:rPr>
            <w:rStyle w:val="Hyperlink"/>
          </w:rPr>
          <w:t>GenZ_OFA_MOU_2020_0303.doc</w:t>
        </w:r>
      </w:hyperlink>
    </w:p>
    <w:p w14:paraId="27260D37" w14:textId="77777777" w:rsidR="00B6292E" w:rsidRPr="00B6292E" w:rsidRDefault="00B6292E" w:rsidP="00B6292E">
      <w:pPr>
        <w:pStyle w:val="BodyText"/>
        <w:rPr>
          <w:b/>
          <w:lang w:val="en-GB"/>
        </w:rPr>
      </w:pPr>
    </w:p>
    <w:p w14:paraId="3F4E9FDB" w14:textId="77777777" w:rsidR="00B6292E" w:rsidRPr="00B6292E" w:rsidRDefault="00B6292E" w:rsidP="00B6292E">
      <w:pPr>
        <w:pStyle w:val="BodyText"/>
        <w:ind w:left="432"/>
        <w:rPr>
          <w:lang w:val="en-GB"/>
        </w:rPr>
      </w:pPr>
      <w:r w:rsidRPr="00B6292E">
        <w:rPr>
          <w:lang w:val="en-GB"/>
        </w:rPr>
        <w:t>This MoU is intended to cover both technical activities and marketing activities.</w:t>
      </w:r>
    </w:p>
    <w:p w14:paraId="46577D62" w14:textId="77777777" w:rsidR="00B6292E" w:rsidRPr="00B6292E" w:rsidRDefault="00B6292E" w:rsidP="00B6292E">
      <w:pPr>
        <w:pStyle w:val="BodyText"/>
        <w:ind w:left="432"/>
        <w:rPr>
          <w:lang w:val="en-GB"/>
        </w:rPr>
      </w:pPr>
      <w:r w:rsidRPr="00B6292E">
        <w:rPr>
          <w:lang w:val="en-GB"/>
        </w:rPr>
        <w:t>Technical Activities</w:t>
      </w:r>
    </w:p>
    <w:p w14:paraId="2571F6DD" w14:textId="77777777" w:rsidR="00B6292E" w:rsidRPr="00B6292E" w:rsidRDefault="00B6292E" w:rsidP="00B6292E">
      <w:pPr>
        <w:pStyle w:val="BodyText"/>
        <w:numPr>
          <w:ilvl w:val="0"/>
          <w:numId w:val="7"/>
        </w:numPr>
        <w:tabs>
          <w:tab w:val="clear" w:pos="0"/>
          <w:tab w:val="num" w:pos="432"/>
        </w:tabs>
        <w:ind w:left="1152"/>
        <w:rPr>
          <w:lang w:val="en-GB"/>
        </w:rPr>
      </w:pPr>
      <w:r w:rsidRPr="00B6292E">
        <w:rPr>
          <w:lang w:val="en-GB"/>
        </w:rPr>
        <w:t xml:space="preserve">Technical Exchange: The OFA and Gen-Z agree to a series of cross-organizational technical exchange meetings (TEMs) for the purpose of cross-education on each other’s technology, current and expected future activities. In keeping with the OFA’s open source orientation, these meetings will be held in an open environment, likely under the umbrella of the existing OFIWG.  During these exchanges, Gen-Z is not expected to discuss or expose information which is proprietary to the Gen-Z Consortium or its members.  </w:t>
      </w:r>
    </w:p>
    <w:p w14:paraId="20184318" w14:textId="77777777" w:rsidR="00B6292E" w:rsidRPr="00B6292E" w:rsidRDefault="00B6292E" w:rsidP="00B6292E">
      <w:pPr>
        <w:pStyle w:val="BodyText"/>
        <w:numPr>
          <w:ilvl w:val="0"/>
          <w:numId w:val="7"/>
        </w:numPr>
        <w:tabs>
          <w:tab w:val="clear" w:pos="0"/>
          <w:tab w:val="num" w:pos="432"/>
        </w:tabs>
        <w:ind w:left="1152"/>
        <w:rPr>
          <w:lang w:val="en-GB"/>
        </w:rPr>
      </w:pPr>
      <w:r w:rsidRPr="00B6292E">
        <w:rPr>
          <w:lang w:val="en-GB"/>
        </w:rPr>
        <w:t>Roadmap, Enhancements to libfabric: Depending on the outcome of these meetings, the two organizations agree to jointly develop a roadmap guiding the future development of the libfabric API as needed to fully support the current and future development of Gen-Z.  Such a roadmap shall not be binding on either party, but rather shall serve as the basis for discussing future enhancements to the libfabric API.</w:t>
      </w:r>
    </w:p>
    <w:p w14:paraId="5DD2BC25" w14:textId="77777777" w:rsidR="00B6292E" w:rsidRPr="00B6292E" w:rsidRDefault="00B6292E" w:rsidP="00B6292E">
      <w:pPr>
        <w:pStyle w:val="BodyText"/>
        <w:numPr>
          <w:ilvl w:val="0"/>
          <w:numId w:val="7"/>
        </w:numPr>
        <w:tabs>
          <w:tab w:val="clear" w:pos="0"/>
          <w:tab w:val="num" w:pos="432"/>
        </w:tabs>
        <w:ind w:left="1152"/>
        <w:rPr>
          <w:lang w:val="en-GB"/>
        </w:rPr>
      </w:pPr>
      <w:r w:rsidRPr="00B6292E">
        <w:rPr>
          <w:lang w:val="en-GB"/>
        </w:rPr>
        <w:t>Gen-Z Provider: If appropriate, the Gen-Z Consortium agrees to sponsor the development of a Gen-Z libfabric provider.  Such development could take place under the auspices of the OFA’s OFIWG, or in any other venue agreeable to the Consortium.</w:t>
      </w:r>
    </w:p>
    <w:p w14:paraId="7888BBC4" w14:textId="77777777" w:rsidR="00B6292E" w:rsidRPr="00B6292E" w:rsidRDefault="00B6292E" w:rsidP="00B6292E">
      <w:pPr>
        <w:pStyle w:val="BodyText"/>
        <w:numPr>
          <w:ilvl w:val="0"/>
          <w:numId w:val="7"/>
        </w:numPr>
        <w:tabs>
          <w:tab w:val="clear" w:pos="0"/>
          <w:tab w:val="num" w:pos="432"/>
        </w:tabs>
        <w:ind w:left="1152"/>
        <w:rPr>
          <w:lang w:val="en-GB"/>
        </w:rPr>
      </w:pPr>
      <w:r w:rsidRPr="00B6292E">
        <w:rPr>
          <w:lang w:val="en-GB"/>
        </w:rPr>
        <w:t>Abstract Fabric Manager: The OFA is contemplating the development of an “abstract fabric manager” built on the concepts of Redfish. The intention is to use Gen-Z as a strawman target for such a fabric manager. Similar to libfabric, such an abstract fabric manager would likely be built on a ‘framework/provider’ architecture.  The OFA and Gen-Z agree to collaborate on an investigation into the feasibility of such an abstract fabric manager.</w:t>
      </w:r>
    </w:p>
    <w:p w14:paraId="309856B9" w14:textId="77777777" w:rsidR="00B6292E" w:rsidRPr="00B6292E" w:rsidRDefault="00B6292E" w:rsidP="00B6292E">
      <w:pPr>
        <w:pStyle w:val="BodyText"/>
        <w:numPr>
          <w:ilvl w:val="0"/>
          <w:numId w:val="7"/>
        </w:numPr>
        <w:tabs>
          <w:tab w:val="clear" w:pos="0"/>
          <w:tab w:val="num" w:pos="432"/>
        </w:tabs>
        <w:ind w:left="1152"/>
        <w:rPr>
          <w:lang w:val="en-GB"/>
        </w:rPr>
      </w:pPr>
      <w:r w:rsidRPr="00B6292E">
        <w:rPr>
          <w:lang w:val="en-GB"/>
        </w:rPr>
        <w:t>Gen-Z Manager Plug-In: If the previous activity proves the feasibility of such an approach, the OFA and the Consortium agree to work together, along with others, to develop both the management framework as well as a Gen-Z Plug-in.  This work is to be carried out in the context of an open OFA working group, to be defined.</w:t>
      </w:r>
    </w:p>
    <w:p w14:paraId="5F43CF3F" w14:textId="77777777" w:rsidR="00B6292E" w:rsidRPr="00B6292E" w:rsidRDefault="00B6292E" w:rsidP="00B6292E">
      <w:pPr>
        <w:pStyle w:val="BodyText"/>
        <w:ind w:left="432"/>
        <w:rPr>
          <w:lang w:val="en-GB"/>
        </w:rPr>
      </w:pPr>
      <w:r w:rsidRPr="00B6292E">
        <w:rPr>
          <w:lang w:val="en-GB"/>
        </w:rPr>
        <w:t>Marketing Activities</w:t>
      </w:r>
    </w:p>
    <w:p w14:paraId="47728E23" w14:textId="77777777" w:rsidR="00B6292E" w:rsidRPr="00B6292E" w:rsidRDefault="00B6292E" w:rsidP="00B6292E">
      <w:pPr>
        <w:pStyle w:val="BodyText"/>
        <w:numPr>
          <w:ilvl w:val="0"/>
          <w:numId w:val="8"/>
        </w:numPr>
        <w:tabs>
          <w:tab w:val="clear" w:pos="-360"/>
          <w:tab w:val="num" w:pos="72"/>
        </w:tabs>
        <w:ind w:left="792"/>
        <w:rPr>
          <w:lang w:val="en-GB"/>
        </w:rPr>
      </w:pPr>
      <w:r w:rsidRPr="00B6292E">
        <w:rPr>
          <w:lang w:val="en-GB"/>
        </w:rPr>
        <w:t>OFA and Gen-Z may share booths and/or participate jointly at industry events.  They will agree on an event-by-event basis on which industry events in which to jointly participate, how to divide costs, displays and materials for any such booth or participation, and staffing of any such booth.</w:t>
      </w:r>
    </w:p>
    <w:p w14:paraId="10C39DEC" w14:textId="77777777" w:rsidR="00B6292E" w:rsidRPr="00B6292E" w:rsidRDefault="00B6292E" w:rsidP="00B6292E">
      <w:pPr>
        <w:pStyle w:val="BodyText"/>
        <w:numPr>
          <w:ilvl w:val="0"/>
          <w:numId w:val="8"/>
        </w:numPr>
        <w:tabs>
          <w:tab w:val="clear" w:pos="-360"/>
          <w:tab w:val="num" w:pos="72"/>
        </w:tabs>
        <w:ind w:left="792"/>
        <w:rPr>
          <w:lang w:val="en-GB"/>
        </w:rPr>
      </w:pPr>
      <w:r w:rsidRPr="00B6292E">
        <w:rPr>
          <w:lang w:val="en-GB"/>
        </w:rPr>
        <w:lastRenderedPageBreak/>
        <w:t>OFA and Gen-Z may promote each other’s events, publications, specifications, and services.  Each party agrees to do so in compliance with all applicable laws, including without limitation laws governing e-mail marketing and personal data privacy.  Each party shall, prior to distribution or publication thereof, obtain the other party’s consent to any materials promoting the other party’s events, publications, specifications, or services.  Any previously granted approval may be revoked at any time.  The parties will license their respective trademarks and service marks to each other for the foregoing purposes.</w:t>
      </w:r>
    </w:p>
    <w:p w14:paraId="3B8E2BF8" w14:textId="77777777" w:rsidR="00B6292E" w:rsidRPr="00B6292E" w:rsidRDefault="00B6292E" w:rsidP="00B6292E">
      <w:pPr>
        <w:pStyle w:val="BodyText"/>
        <w:numPr>
          <w:ilvl w:val="0"/>
          <w:numId w:val="8"/>
        </w:numPr>
        <w:tabs>
          <w:tab w:val="clear" w:pos="-360"/>
          <w:tab w:val="num" w:pos="72"/>
        </w:tabs>
        <w:ind w:left="792"/>
        <w:rPr>
          <w:lang w:val="en-GB"/>
        </w:rPr>
      </w:pPr>
      <w:r w:rsidRPr="00B6292E">
        <w:rPr>
          <w:lang w:val="en-GB"/>
        </w:rPr>
        <w:t>OFA and Gen-Z may jointly develop white papers, marketing materials, presentations, and educational materials.  Any such jointly developed works will be jointly owned by OFA and Gen-Z, and either party shall have the right to use, reproduce, distribute, publish, create derivative works of, or otherwise exploit such jointly developed works.</w:t>
      </w:r>
    </w:p>
    <w:p w14:paraId="58399CA3" w14:textId="77777777" w:rsidR="00B6292E" w:rsidRPr="00B6292E" w:rsidRDefault="00B6292E" w:rsidP="00B6292E">
      <w:pPr>
        <w:pStyle w:val="BodyText"/>
        <w:numPr>
          <w:ilvl w:val="0"/>
          <w:numId w:val="8"/>
        </w:numPr>
        <w:tabs>
          <w:tab w:val="clear" w:pos="-360"/>
          <w:tab w:val="num" w:pos="72"/>
        </w:tabs>
        <w:ind w:left="792"/>
        <w:rPr>
          <w:lang w:val="en-GB"/>
        </w:rPr>
      </w:pPr>
      <w:r w:rsidRPr="00B6292E">
        <w:rPr>
          <w:lang w:val="en-GB"/>
        </w:rPr>
        <w:t>OFA and Gen-Z may each, in its own specifications, incorporate portions of the other party’s specifications by reference; however, OFA and Gen-Z may not reproduce parts of the other party’s specifications in its own specifications without the other party’s prior written approval.</w:t>
      </w:r>
    </w:p>
    <w:p w14:paraId="353B075C" w14:textId="77777777" w:rsidR="00B6292E" w:rsidRPr="00B6292E" w:rsidRDefault="00B6292E" w:rsidP="00B6292E">
      <w:pPr>
        <w:pStyle w:val="BodyText"/>
        <w:numPr>
          <w:ilvl w:val="0"/>
          <w:numId w:val="8"/>
        </w:numPr>
        <w:tabs>
          <w:tab w:val="clear" w:pos="-360"/>
          <w:tab w:val="num" w:pos="72"/>
        </w:tabs>
        <w:ind w:left="792"/>
        <w:rPr>
          <w:lang w:val="en-GB"/>
        </w:rPr>
      </w:pPr>
      <w:r w:rsidRPr="00B6292E">
        <w:rPr>
          <w:lang w:val="en-GB"/>
        </w:rPr>
        <w:t>OFA may publicly provide feedback to Gen-Z regarding Gen-Z’s Management Architecture specification, which specification shall be deemed confidential information of Gen-Z unless and until it is made publicly available by Gen-Z.  Any such feedback provided by OFA shall be owned by Gen-Z.</w:t>
      </w:r>
    </w:p>
    <w:p w14:paraId="26F12997" w14:textId="77777777" w:rsidR="000B0692" w:rsidRDefault="000B0692" w:rsidP="00271619">
      <w:pPr>
        <w:pStyle w:val="BodyText"/>
      </w:pPr>
    </w:p>
    <w:p w14:paraId="0CD53F1B" w14:textId="77777777" w:rsidR="000B0692" w:rsidRDefault="000B0692" w:rsidP="00271619">
      <w:pPr>
        <w:pStyle w:val="BodyText"/>
      </w:pPr>
    </w:p>
    <w:p w14:paraId="2CB05DC2" w14:textId="1D9755E0" w:rsidR="008E2351" w:rsidRDefault="008E2351" w:rsidP="008E2351">
      <w:pPr>
        <w:pStyle w:val="BodyText"/>
        <w:numPr>
          <w:ilvl w:val="0"/>
          <w:numId w:val="2"/>
        </w:numPr>
      </w:pPr>
      <w:r>
        <w:t>March Board of Directors meeting.  Reschedule to March 12?</w:t>
      </w:r>
    </w:p>
    <w:bookmarkEnd w:id="0"/>
    <w:p w14:paraId="071676E0" w14:textId="77777777" w:rsidR="00A71D15" w:rsidRDefault="00A71D15" w:rsidP="00E86691">
      <w:pPr>
        <w:pStyle w:val="BodyText"/>
      </w:pPr>
    </w:p>
    <w:p w14:paraId="0D45815D" w14:textId="4D593A06" w:rsidR="00271619" w:rsidRDefault="005A57F6" w:rsidP="00504B3C">
      <w:pPr>
        <w:pStyle w:val="BodyText"/>
        <w:numPr>
          <w:ilvl w:val="0"/>
          <w:numId w:val="9"/>
        </w:numPr>
      </w:pPr>
      <w:r>
        <w:t>Due to the postponed Workshop, the Board meeting will still be held on March 19.</w:t>
      </w:r>
    </w:p>
    <w:p w14:paraId="3E808ECC" w14:textId="77777777" w:rsidR="00271619" w:rsidRDefault="00271619" w:rsidP="00E86691">
      <w:pPr>
        <w:pStyle w:val="BodyText"/>
      </w:pPr>
    </w:p>
    <w:p w14:paraId="27313F18" w14:textId="7313E439" w:rsidR="009C164D" w:rsidRDefault="009C164D" w:rsidP="009C164D">
      <w:pPr>
        <w:pStyle w:val="NormalWeb"/>
        <w:rPr>
          <w:rFonts w:ascii="Arial" w:hAnsi="Arial" w:cs="Arial"/>
          <w:color w:val="222222"/>
          <w:sz w:val="20"/>
          <w:szCs w:val="20"/>
        </w:rPr>
      </w:pPr>
      <w:bookmarkStart w:id="1" w:name="_GoBack"/>
      <w:bookmarkEnd w:id="1"/>
      <w:r>
        <w:rPr>
          <w:rFonts w:ascii="Arial" w:hAnsi="Arial" w:cs="Arial"/>
          <w:color w:val="222222"/>
          <w:sz w:val="20"/>
          <w:szCs w:val="20"/>
        </w:rPr>
        <w:br/>
      </w:r>
    </w:p>
    <w:p w14:paraId="1F604011" w14:textId="667DFF67" w:rsidR="009C7AAA" w:rsidRPr="00CA1C98" w:rsidRDefault="009C7AAA" w:rsidP="009C164D">
      <w:pPr>
        <w:outlineLvl w:val="2"/>
        <w:rPr>
          <w:rFonts w:ascii="Arial" w:eastAsia="Calibri" w:hAnsi="Arial" w:cs="Arial"/>
          <w:bCs/>
          <w:color w:val="222222"/>
          <w:sz w:val="24"/>
          <w:szCs w:val="24"/>
        </w:rPr>
      </w:pPr>
    </w:p>
    <w:sectPr w:rsidR="009C7AAA" w:rsidRPr="00CA1C98">
      <w:footerReference w:type="default" r:id="rId9"/>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2014E" w14:textId="77777777" w:rsidR="00B47751" w:rsidRDefault="00B47751">
      <w:r>
        <w:separator/>
      </w:r>
    </w:p>
  </w:endnote>
  <w:endnote w:type="continuationSeparator" w:id="0">
    <w:p w14:paraId="6EBDC59F" w14:textId="77777777" w:rsidR="00B47751" w:rsidRDefault="00B4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5B20" w14:textId="77777777" w:rsidR="00A71D15" w:rsidRDefault="0031680D">
    <w:pPr>
      <w:pStyle w:val="Footer"/>
    </w:pPr>
    <w:r>
      <w:rPr>
        <w:noProof/>
      </w:rPr>
      <mc:AlternateContent>
        <mc:Choice Requires="wps">
          <w:drawing>
            <wp:anchor distT="0" distB="0" distL="0" distR="0" simplePos="0" relativeHeight="2" behindDoc="1" locked="0" layoutInCell="1" allowOverlap="1" wp14:anchorId="17C23D48" wp14:editId="11B59F4B">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5A57F6">
                            <w:rPr>
                              <w:rStyle w:val="PageNumber"/>
                              <w:noProof/>
                            </w:rPr>
                            <w:t>3</w:t>
                          </w:r>
                          <w:r>
                            <w:rPr>
                              <w:rStyle w:val="PageNumber"/>
                            </w:rPr>
                            <w:fldChar w:fldCharType="end"/>
                          </w:r>
                        </w:p>
                      </w:txbxContent>
                    </wps:txbx>
                    <wps:bodyPr lIns="0" tIns="0" rIns="0" bIns="0">
                      <a:spAutoFit/>
                    </wps:bodyPr>
                  </wps:wsp>
                </a:graphicData>
              </a:graphic>
            </wp:anchor>
          </w:drawing>
        </mc:Choice>
        <mc:Fallback>
          <w:pict>
            <v:rect w14:anchorId="17C23D48" id="Frame1" o:spid="_x0000_s1026" style="position:absolute;margin-left:0;margin-top:.05pt;width:5.1pt;height:11.5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7FACB332" w14:textId="77777777" w:rsidR="00A71D15" w:rsidRDefault="0031680D">
                    <w:pPr>
                      <w:pStyle w:val="Footer"/>
                    </w:pPr>
                    <w:r>
                      <w:rPr>
                        <w:rStyle w:val="PageNumber"/>
                      </w:rPr>
                      <w:fldChar w:fldCharType="begin"/>
                    </w:r>
                    <w:r>
                      <w:rPr>
                        <w:rStyle w:val="PageNumber"/>
                      </w:rPr>
                      <w:instrText>PAGE</w:instrText>
                    </w:r>
                    <w:r>
                      <w:rPr>
                        <w:rStyle w:val="PageNumber"/>
                      </w:rPr>
                      <w:fldChar w:fldCharType="separate"/>
                    </w:r>
                    <w:r w:rsidR="005A57F6">
                      <w:rPr>
                        <w:rStyle w:val="PageNumber"/>
                        <w:noProof/>
                      </w:rPr>
                      <w:t>3</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76580" w14:textId="77777777" w:rsidR="00B47751" w:rsidRDefault="00B47751">
      <w:r>
        <w:separator/>
      </w:r>
    </w:p>
  </w:footnote>
  <w:footnote w:type="continuationSeparator" w:id="0">
    <w:p w14:paraId="0740C6B6" w14:textId="77777777" w:rsidR="00B47751" w:rsidRDefault="00B477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B"/>
    <w:multiLevelType w:val="singleLevel"/>
    <w:tmpl w:val="0000000B"/>
    <w:name w:val="WW8Num10"/>
    <w:lvl w:ilvl="0">
      <w:start w:val="1"/>
      <w:numFmt w:val="decimal"/>
      <w:lvlText w:val="%1."/>
      <w:lvlJc w:val="left"/>
      <w:pPr>
        <w:tabs>
          <w:tab w:val="num" w:pos="0"/>
        </w:tabs>
        <w:ind w:left="720" w:hanging="360"/>
      </w:pPr>
      <w:rPr>
        <w:sz w:val="24"/>
      </w:rPr>
    </w:lvl>
  </w:abstractNum>
  <w:abstractNum w:abstractNumId="2">
    <w:nsid w:val="0D7B4984"/>
    <w:multiLevelType w:val="hybridMultilevel"/>
    <w:tmpl w:val="BE5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CED"/>
    <w:multiLevelType w:val="hybridMultilevel"/>
    <w:tmpl w:val="CC2E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513A23"/>
    <w:multiLevelType w:val="hybridMultilevel"/>
    <w:tmpl w:val="1EBA506A"/>
    <w:name w:val="WW8Num102"/>
    <w:lvl w:ilvl="0" w:tplc="DCE255C6">
      <w:start w:val="1"/>
      <w:numFmt w:val="decimal"/>
      <w:lvlText w:val="%1."/>
      <w:lvlJc w:val="left"/>
      <w:pPr>
        <w:tabs>
          <w:tab w:val="num" w:pos="-360"/>
        </w:tabs>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42802D5"/>
    <w:multiLevelType w:val="multilevel"/>
    <w:tmpl w:val="A60E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3335824"/>
    <w:multiLevelType w:val="hybridMultilevel"/>
    <w:tmpl w:val="458E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35E90"/>
    <w:multiLevelType w:val="multilevel"/>
    <w:tmpl w:val="354E540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9BA37CC"/>
    <w:multiLevelType w:val="multilevel"/>
    <w:tmpl w:val="BA3E6A18"/>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15"/>
    <w:rsid w:val="00007164"/>
    <w:rsid w:val="000B0692"/>
    <w:rsid w:val="000E40B8"/>
    <w:rsid w:val="00107523"/>
    <w:rsid w:val="00144B36"/>
    <w:rsid w:val="00153D06"/>
    <w:rsid w:val="001807A2"/>
    <w:rsid w:val="0019640E"/>
    <w:rsid w:val="00197860"/>
    <w:rsid w:val="001A3994"/>
    <w:rsid w:val="001A5457"/>
    <w:rsid w:val="001B630D"/>
    <w:rsid w:val="001B65F7"/>
    <w:rsid w:val="001C3486"/>
    <w:rsid w:val="001F069F"/>
    <w:rsid w:val="001F1F3F"/>
    <w:rsid w:val="001F3CEC"/>
    <w:rsid w:val="00211B1B"/>
    <w:rsid w:val="002342A9"/>
    <w:rsid w:val="00267C69"/>
    <w:rsid w:val="00271619"/>
    <w:rsid w:val="002E2DC5"/>
    <w:rsid w:val="0030062D"/>
    <w:rsid w:val="00307EC3"/>
    <w:rsid w:val="0031680D"/>
    <w:rsid w:val="00323297"/>
    <w:rsid w:val="003621CE"/>
    <w:rsid w:val="00383EBB"/>
    <w:rsid w:val="003970B4"/>
    <w:rsid w:val="003A7117"/>
    <w:rsid w:val="004132EB"/>
    <w:rsid w:val="004953BE"/>
    <w:rsid w:val="004F2318"/>
    <w:rsid w:val="004F736F"/>
    <w:rsid w:val="0050321A"/>
    <w:rsid w:val="00504B3C"/>
    <w:rsid w:val="00510BA6"/>
    <w:rsid w:val="00515FD0"/>
    <w:rsid w:val="00555774"/>
    <w:rsid w:val="005670C2"/>
    <w:rsid w:val="00572011"/>
    <w:rsid w:val="005A57F6"/>
    <w:rsid w:val="005C0950"/>
    <w:rsid w:val="006146FB"/>
    <w:rsid w:val="00614D5F"/>
    <w:rsid w:val="00662328"/>
    <w:rsid w:val="006868C1"/>
    <w:rsid w:val="00691566"/>
    <w:rsid w:val="006E7454"/>
    <w:rsid w:val="00723F86"/>
    <w:rsid w:val="00731543"/>
    <w:rsid w:val="007345FC"/>
    <w:rsid w:val="00743F44"/>
    <w:rsid w:val="00750B8D"/>
    <w:rsid w:val="007B5BB2"/>
    <w:rsid w:val="007B7831"/>
    <w:rsid w:val="007C12D0"/>
    <w:rsid w:val="007D1CDB"/>
    <w:rsid w:val="0080561A"/>
    <w:rsid w:val="00820837"/>
    <w:rsid w:val="008639E1"/>
    <w:rsid w:val="00866DE9"/>
    <w:rsid w:val="00890B71"/>
    <w:rsid w:val="008B2EDB"/>
    <w:rsid w:val="008B5727"/>
    <w:rsid w:val="008C6CFE"/>
    <w:rsid w:val="008E2351"/>
    <w:rsid w:val="009747FE"/>
    <w:rsid w:val="009A0B8F"/>
    <w:rsid w:val="009B3967"/>
    <w:rsid w:val="009C164D"/>
    <w:rsid w:val="009C7AAA"/>
    <w:rsid w:val="009E3ADF"/>
    <w:rsid w:val="009F2E88"/>
    <w:rsid w:val="00A07153"/>
    <w:rsid w:val="00A36577"/>
    <w:rsid w:val="00A432EF"/>
    <w:rsid w:val="00A5066B"/>
    <w:rsid w:val="00A5281E"/>
    <w:rsid w:val="00A71D15"/>
    <w:rsid w:val="00A90B39"/>
    <w:rsid w:val="00A960A8"/>
    <w:rsid w:val="00A97D85"/>
    <w:rsid w:val="00AA19C0"/>
    <w:rsid w:val="00AA6382"/>
    <w:rsid w:val="00B11B87"/>
    <w:rsid w:val="00B13E24"/>
    <w:rsid w:val="00B3076E"/>
    <w:rsid w:val="00B30CB3"/>
    <w:rsid w:val="00B47751"/>
    <w:rsid w:val="00B5789D"/>
    <w:rsid w:val="00B624FB"/>
    <w:rsid w:val="00B6292E"/>
    <w:rsid w:val="00B67299"/>
    <w:rsid w:val="00B776F8"/>
    <w:rsid w:val="00BD35BF"/>
    <w:rsid w:val="00C03FCD"/>
    <w:rsid w:val="00C07FD5"/>
    <w:rsid w:val="00C401FC"/>
    <w:rsid w:val="00CA1C98"/>
    <w:rsid w:val="00CA3B08"/>
    <w:rsid w:val="00CD19B1"/>
    <w:rsid w:val="00CE43F1"/>
    <w:rsid w:val="00D0393F"/>
    <w:rsid w:val="00D16C0E"/>
    <w:rsid w:val="00D307E6"/>
    <w:rsid w:val="00D50D30"/>
    <w:rsid w:val="00DA3323"/>
    <w:rsid w:val="00DC75D7"/>
    <w:rsid w:val="00E53C65"/>
    <w:rsid w:val="00E62704"/>
    <w:rsid w:val="00E86691"/>
    <w:rsid w:val="00EC6D96"/>
    <w:rsid w:val="00ED5F8F"/>
    <w:rsid w:val="00EF099A"/>
    <w:rsid w:val="00EF115F"/>
    <w:rsid w:val="00F0633D"/>
    <w:rsid w:val="00F2610E"/>
    <w:rsid w:val="00F649A7"/>
    <w:rsid w:val="00F70E0D"/>
    <w:rsid w:val="00F80FA4"/>
    <w:rsid w:val="00F97402"/>
    <w:rsid w:val="00FB501C"/>
    <w:rsid w:val="00FC09E6"/>
    <w:rsid w:val="00FD16F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FE0A"/>
  <w15:docId w15:val="{AD6FF40A-8D5B-4956-935A-0E79B9B2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794F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794F99"/>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styleId="NormalWeb">
    <w:name w:val="Normal (Web)"/>
    <w:basedOn w:val="Normal"/>
    <w:uiPriority w:val="99"/>
    <w:unhideWhenUsed/>
    <w:qFormat/>
    <w:rsid w:val="00F908B3"/>
    <w:pPr>
      <w:spacing w:beforeAutospacing="1" w:afterAutospacing="1"/>
    </w:pPr>
    <w:rPr>
      <w:rFonts w:ascii="Calibri" w:eastAsiaTheme="minorHAnsi" w:hAnsi="Calibri" w:cs="Calibri"/>
      <w:sz w:val="22"/>
      <w:szCs w:val="22"/>
    </w:rPr>
  </w:style>
  <w:style w:type="paragraph" w:customStyle="1" w:styleId="FrameContents">
    <w:name w:val="Frame Contents"/>
    <w:basedOn w:val="Normal"/>
    <w:qFormat/>
  </w:style>
  <w:style w:type="character" w:styleId="Hyperlink">
    <w:name w:val="Hyperlink"/>
    <w:basedOn w:val="DefaultParagraphFont"/>
    <w:uiPriority w:val="99"/>
    <w:unhideWhenUsed/>
    <w:rsid w:val="0080561A"/>
    <w:rPr>
      <w:color w:val="0000FF" w:themeColor="hyperlink"/>
      <w:u w:val="single"/>
    </w:rPr>
  </w:style>
  <w:style w:type="character" w:styleId="Mention">
    <w:name w:val="Mention"/>
    <w:basedOn w:val="DefaultParagraphFont"/>
    <w:uiPriority w:val="99"/>
    <w:semiHidden/>
    <w:unhideWhenUsed/>
    <w:rsid w:val="0080561A"/>
    <w:rPr>
      <w:color w:val="2B579A"/>
      <w:shd w:val="clear" w:color="auto" w:fill="E6E6E6"/>
    </w:rPr>
  </w:style>
  <w:style w:type="character" w:customStyle="1" w:styleId="UnresolvedMention">
    <w:name w:val="Unresolved Mention"/>
    <w:basedOn w:val="DefaultParagraphFont"/>
    <w:uiPriority w:val="99"/>
    <w:semiHidden/>
    <w:unhideWhenUsed/>
    <w:rsid w:val="00A5281E"/>
    <w:rPr>
      <w:color w:val="605E5C"/>
      <w:shd w:val="clear" w:color="auto" w:fill="E1DFDD"/>
    </w:rPr>
  </w:style>
  <w:style w:type="character" w:styleId="FollowedHyperlink">
    <w:name w:val="FollowedHyperlink"/>
    <w:basedOn w:val="DefaultParagraphFont"/>
    <w:uiPriority w:val="99"/>
    <w:semiHidden/>
    <w:unhideWhenUsed/>
    <w:rsid w:val="00A5281E"/>
    <w:rPr>
      <w:color w:val="800080" w:themeColor="followedHyperlink"/>
      <w:u w:val="single"/>
    </w:rPr>
  </w:style>
  <w:style w:type="paragraph" w:styleId="PlainText">
    <w:name w:val="Plain Text"/>
    <w:basedOn w:val="Normal"/>
    <w:link w:val="PlainTextChar"/>
    <w:uiPriority w:val="99"/>
    <w:semiHidden/>
    <w:unhideWhenUsed/>
    <w:rsid w:val="006E7454"/>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6E7454"/>
    <w:rPr>
      <w:rFonts w:ascii="Calibri" w:eastAsiaTheme="minorHAnsi" w:hAnsi="Calibri" w:cs="Consolas"/>
      <w:sz w:val="22"/>
      <w:szCs w:val="21"/>
    </w:rPr>
  </w:style>
  <w:style w:type="paragraph" w:styleId="BalloonText">
    <w:name w:val="Balloon Text"/>
    <w:basedOn w:val="Normal"/>
    <w:link w:val="BalloonTextChar"/>
    <w:uiPriority w:val="99"/>
    <w:semiHidden/>
    <w:unhideWhenUsed/>
    <w:rsid w:val="00BD3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905">
      <w:bodyDiv w:val="1"/>
      <w:marLeft w:val="0"/>
      <w:marRight w:val="0"/>
      <w:marTop w:val="0"/>
      <w:marBottom w:val="0"/>
      <w:divBdr>
        <w:top w:val="none" w:sz="0" w:space="0" w:color="auto"/>
        <w:left w:val="none" w:sz="0" w:space="0" w:color="auto"/>
        <w:bottom w:val="none" w:sz="0" w:space="0" w:color="auto"/>
        <w:right w:val="none" w:sz="0" w:space="0" w:color="auto"/>
      </w:divBdr>
    </w:div>
    <w:div w:id="216672815">
      <w:bodyDiv w:val="1"/>
      <w:marLeft w:val="0"/>
      <w:marRight w:val="0"/>
      <w:marTop w:val="0"/>
      <w:marBottom w:val="0"/>
      <w:divBdr>
        <w:top w:val="none" w:sz="0" w:space="0" w:color="auto"/>
        <w:left w:val="none" w:sz="0" w:space="0" w:color="auto"/>
        <w:bottom w:val="none" w:sz="0" w:space="0" w:color="auto"/>
        <w:right w:val="none" w:sz="0" w:space="0" w:color="auto"/>
      </w:divBdr>
    </w:div>
    <w:div w:id="260145129">
      <w:bodyDiv w:val="1"/>
      <w:marLeft w:val="0"/>
      <w:marRight w:val="0"/>
      <w:marTop w:val="0"/>
      <w:marBottom w:val="0"/>
      <w:divBdr>
        <w:top w:val="none" w:sz="0" w:space="0" w:color="auto"/>
        <w:left w:val="none" w:sz="0" w:space="0" w:color="auto"/>
        <w:bottom w:val="none" w:sz="0" w:space="0" w:color="auto"/>
        <w:right w:val="none" w:sz="0" w:space="0" w:color="auto"/>
      </w:divBdr>
    </w:div>
    <w:div w:id="322703604">
      <w:bodyDiv w:val="1"/>
      <w:marLeft w:val="0"/>
      <w:marRight w:val="0"/>
      <w:marTop w:val="0"/>
      <w:marBottom w:val="0"/>
      <w:divBdr>
        <w:top w:val="none" w:sz="0" w:space="0" w:color="auto"/>
        <w:left w:val="none" w:sz="0" w:space="0" w:color="auto"/>
        <w:bottom w:val="none" w:sz="0" w:space="0" w:color="auto"/>
        <w:right w:val="none" w:sz="0" w:space="0" w:color="auto"/>
      </w:divBdr>
    </w:div>
    <w:div w:id="454450944">
      <w:bodyDiv w:val="1"/>
      <w:marLeft w:val="0"/>
      <w:marRight w:val="0"/>
      <w:marTop w:val="0"/>
      <w:marBottom w:val="0"/>
      <w:divBdr>
        <w:top w:val="none" w:sz="0" w:space="0" w:color="auto"/>
        <w:left w:val="none" w:sz="0" w:space="0" w:color="auto"/>
        <w:bottom w:val="none" w:sz="0" w:space="0" w:color="auto"/>
        <w:right w:val="none" w:sz="0" w:space="0" w:color="auto"/>
      </w:divBdr>
    </w:div>
    <w:div w:id="532571311">
      <w:bodyDiv w:val="1"/>
      <w:marLeft w:val="0"/>
      <w:marRight w:val="0"/>
      <w:marTop w:val="0"/>
      <w:marBottom w:val="0"/>
      <w:divBdr>
        <w:top w:val="none" w:sz="0" w:space="0" w:color="auto"/>
        <w:left w:val="none" w:sz="0" w:space="0" w:color="auto"/>
        <w:bottom w:val="none" w:sz="0" w:space="0" w:color="auto"/>
        <w:right w:val="none" w:sz="0" w:space="0" w:color="auto"/>
      </w:divBdr>
    </w:div>
    <w:div w:id="917859933">
      <w:bodyDiv w:val="1"/>
      <w:marLeft w:val="0"/>
      <w:marRight w:val="0"/>
      <w:marTop w:val="0"/>
      <w:marBottom w:val="0"/>
      <w:divBdr>
        <w:top w:val="none" w:sz="0" w:space="0" w:color="auto"/>
        <w:left w:val="none" w:sz="0" w:space="0" w:color="auto"/>
        <w:bottom w:val="none" w:sz="0" w:space="0" w:color="auto"/>
        <w:right w:val="none" w:sz="0" w:space="0" w:color="auto"/>
      </w:divBdr>
    </w:div>
    <w:div w:id="1069763931">
      <w:bodyDiv w:val="1"/>
      <w:marLeft w:val="0"/>
      <w:marRight w:val="0"/>
      <w:marTop w:val="0"/>
      <w:marBottom w:val="0"/>
      <w:divBdr>
        <w:top w:val="none" w:sz="0" w:space="0" w:color="auto"/>
        <w:left w:val="none" w:sz="0" w:space="0" w:color="auto"/>
        <w:bottom w:val="none" w:sz="0" w:space="0" w:color="auto"/>
        <w:right w:val="none" w:sz="0" w:space="0" w:color="auto"/>
      </w:divBdr>
    </w:div>
    <w:div w:id="1728918015">
      <w:bodyDiv w:val="1"/>
      <w:marLeft w:val="0"/>
      <w:marRight w:val="0"/>
      <w:marTop w:val="0"/>
      <w:marBottom w:val="0"/>
      <w:divBdr>
        <w:top w:val="none" w:sz="0" w:space="0" w:color="auto"/>
        <w:left w:val="none" w:sz="0" w:space="0" w:color="auto"/>
        <w:bottom w:val="none" w:sz="0" w:space="0" w:color="auto"/>
        <w:right w:val="none" w:sz="0" w:space="0" w:color="auto"/>
      </w:divBdr>
    </w:div>
    <w:div w:id="1740403076">
      <w:bodyDiv w:val="1"/>
      <w:marLeft w:val="0"/>
      <w:marRight w:val="0"/>
      <w:marTop w:val="0"/>
      <w:marBottom w:val="0"/>
      <w:divBdr>
        <w:top w:val="none" w:sz="0" w:space="0" w:color="auto"/>
        <w:left w:val="none" w:sz="0" w:space="0" w:color="auto"/>
        <w:bottom w:val="none" w:sz="0" w:space="0" w:color="auto"/>
        <w:right w:val="none" w:sz="0" w:space="0" w:color="auto"/>
      </w:divBdr>
    </w:div>
    <w:div w:id="1868329497">
      <w:bodyDiv w:val="1"/>
      <w:marLeft w:val="0"/>
      <w:marRight w:val="0"/>
      <w:marTop w:val="0"/>
      <w:marBottom w:val="0"/>
      <w:divBdr>
        <w:top w:val="none" w:sz="0" w:space="0" w:color="auto"/>
        <w:left w:val="none" w:sz="0" w:space="0" w:color="auto"/>
        <w:bottom w:val="none" w:sz="0" w:space="0" w:color="auto"/>
        <w:right w:val="none" w:sz="0" w:space="0" w:color="auto"/>
      </w:divBdr>
    </w:div>
    <w:div w:id="1975793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wnloads.openfabrics.org/WorkGroups/board/minutes_xwg/2020/OFAXWGMinutes_20200109.docx" TargetMode="External"/><Relationship Id="rId8" Type="http://schemas.openxmlformats.org/officeDocument/2006/relationships/hyperlink" Target="https://downloads.openfabrics.org/WorkGroups/board/collaborations/Gen-Z/GenZ_OFA_MOU_2020_0303.doc"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851</Words>
  <Characters>4853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13</cp:revision>
  <cp:lastPrinted>2017-04-19T19:22:00Z</cp:lastPrinted>
  <dcterms:created xsi:type="dcterms:W3CDTF">2020-03-05T16:38:00Z</dcterms:created>
  <dcterms:modified xsi:type="dcterms:W3CDTF">2020-03-05T19:02:00Z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