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9437AF">
        <w:rPr>
          <w:b/>
        </w:rPr>
        <w:t>1</w:t>
      </w:r>
      <w:r w:rsidR="006802BF">
        <w:rPr>
          <w:b/>
        </w:rPr>
        <w:t>2</w:t>
      </w:r>
      <w:r>
        <w:rPr>
          <w:b/>
        </w:rPr>
        <w:t>/</w:t>
      </w:r>
      <w:r w:rsidR="006802BF">
        <w:rPr>
          <w:b/>
        </w:rPr>
        <w:t>02</w:t>
      </w:r>
      <w:r>
        <w:rPr>
          <w:b/>
        </w:rPr>
        <w:t>/2014</w:t>
      </w:r>
    </w:p>
    <w:p w:rsidR="00816763" w:rsidRDefault="00816763" w:rsidP="002E6C33">
      <w:pPr>
        <w:spacing w:after="0"/>
        <w:rPr>
          <w:b/>
        </w:rPr>
      </w:pPr>
      <w:r>
        <w:rPr>
          <w:b/>
        </w:rPr>
        <w:t>Agenda:</w:t>
      </w:r>
    </w:p>
    <w:p w:rsidR="00816763" w:rsidRPr="00816763" w:rsidRDefault="006802BF" w:rsidP="002E6C33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Follow up to last week’s Compliance and Interoperability discussion</w:t>
      </w:r>
    </w:p>
    <w:p w:rsidR="00816763" w:rsidRDefault="00816763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Detailed inventory of the current state of the generic sockets provider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End-to-end flow control – someone volunteered to try to capture a table of possible options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Credit discussion – we discussed this two weeks running – conclusion?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Release process – this discussion produced several ARs: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Investigate using </w:t>
      </w:r>
      <w:proofErr w:type="spellStart"/>
      <w:r>
        <w:t>github</w:t>
      </w:r>
      <w:proofErr w:type="spellEnd"/>
      <w:r>
        <w:t xml:space="preserve"> to publish man pages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Look into applying mechanisms used by </w:t>
      </w:r>
      <w:proofErr w:type="spellStart"/>
      <w:r>
        <w:t>OpenMPI</w:t>
      </w:r>
      <w:proofErr w:type="spellEnd"/>
      <w:r>
        <w:t xml:space="preserve"> to our release process</w:t>
      </w:r>
    </w:p>
    <w:p w:rsidR="00BE5B84" w:rsidRP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Interfaces and structures for reporting topology data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7E5B34" w:rsidRDefault="007E5B34" w:rsidP="007E5B34">
      <w:pPr>
        <w:spacing w:after="0"/>
      </w:pPr>
      <w:r>
        <w:t>See slides titled “Compliance_interop_2014-1125.pptx”</w:t>
      </w:r>
    </w:p>
    <w:p w:rsidR="00816763" w:rsidRDefault="00816763" w:rsidP="005E4CC3">
      <w:pPr>
        <w:spacing w:after="0"/>
        <w:rPr>
          <w:rStyle w:val="Hyperlink"/>
        </w:rPr>
      </w:pPr>
    </w:p>
    <w:p w:rsidR="006802BF" w:rsidRDefault="006802BF" w:rsidP="00060571">
      <w:pPr>
        <w:spacing w:after="0"/>
      </w:pPr>
      <w:r>
        <w:t xml:space="preserve">Follow up to </w:t>
      </w:r>
      <w:proofErr w:type="gramStart"/>
      <w:r>
        <w:t>C&amp;I</w:t>
      </w:r>
      <w:proofErr w:type="gramEnd"/>
      <w:r>
        <w:t xml:space="preserve"> discussion</w:t>
      </w:r>
    </w:p>
    <w:p w:rsidR="006802BF" w:rsidRDefault="006802BF" w:rsidP="00060571">
      <w:pPr>
        <w:spacing w:after="0"/>
      </w:pPr>
      <w:r>
        <w:t xml:space="preserve">- </w:t>
      </w:r>
      <w:proofErr w:type="gramStart"/>
      <w:r>
        <w:t>at</w:t>
      </w:r>
      <w:proofErr w:type="gramEnd"/>
      <w:r>
        <w:t xml:space="preserve"> present, the OFA doesn’t have a compliance component.</w:t>
      </w:r>
    </w:p>
    <w:p w:rsidR="006802BF" w:rsidRDefault="006802BF" w:rsidP="00060571">
      <w:pPr>
        <w:spacing w:after="0"/>
      </w:pPr>
      <w:r>
        <w:t xml:space="preserve">- </w:t>
      </w:r>
      <w:proofErr w:type="gramStart"/>
      <w:r>
        <w:t>the</w:t>
      </w:r>
      <w:proofErr w:type="gramEnd"/>
      <w:r>
        <w:t xml:space="preserve"> question is, what does compliance mean in the context of </w:t>
      </w:r>
      <w:proofErr w:type="spellStart"/>
      <w:r w:rsidR="0059447F">
        <w:t>libfabrics</w:t>
      </w:r>
      <w:proofErr w:type="spellEnd"/>
      <w:r w:rsidR="0059447F">
        <w:t>?</w:t>
      </w:r>
    </w:p>
    <w:p w:rsidR="0059447F" w:rsidRDefault="0059447F" w:rsidP="00060571">
      <w:pPr>
        <w:spacing w:after="0"/>
      </w:pPr>
      <w:r>
        <w:t xml:space="preserve">- </w:t>
      </w:r>
      <w:proofErr w:type="gramStart"/>
      <w:r>
        <w:t>suggestion</w:t>
      </w:r>
      <w:proofErr w:type="gramEnd"/>
      <w:r>
        <w:t xml:space="preserve"> is to form a smaller working group to do a little deeper dive, based on last week’s presentation.</w:t>
      </w:r>
    </w:p>
    <w:p w:rsidR="007E5B34" w:rsidRDefault="007E5B34" w:rsidP="00060571">
      <w:pPr>
        <w:spacing w:after="0"/>
      </w:pPr>
    </w:p>
    <w:p w:rsidR="0059447F" w:rsidRDefault="0059447F" w:rsidP="00060571">
      <w:pPr>
        <w:spacing w:after="0"/>
      </w:pPr>
      <w:r>
        <w:t>Re-opened the discussion of standards vs non-standards</w:t>
      </w:r>
    </w:p>
    <w:p w:rsidR="0059447F" w:rsidRDefault="0059447F" w:rsidP="00060571">
      <w:pPr>
        <w:spacing w:after="0"/>
      </w:pPr>
      <w:r>
        <w:t>- compared to MPI Forum, there is no functional difference (MPI Forum publishes a .pdf, OFI WG publishes Man pages).</w:t>
      </w:r>
      <w:r w:rsidR="009654D3">
        <w:t xml:space="preserve">  </w:t>
      </w:r>
    </w:p>
    <w:p w:rsidR="001666C2" w:rsidRDefault="001666C2" w:rsidP="00060571">
      <w:pPr>
        <w:spacing w:after="0"/>
      </w:pPr>
      <w:r>
        <w:t xml:space="preserve">- </w:t>
      </w:r>
      <w:proofErr w:type="gramStart"/>
      <w:r>
        <w:t>but</w:t>
      </w:r>
      <w:proofErr w:type="gramEnd"/>
      <w:r>
        <w:t xml:space="preserve"> documenting the API may not be sufficient to count as a “specification” to which a provider could claim compliance.</w:t>
      </w:r>
    </w:p>
    <w:p w:rsidR="001666C2" w:rsidRDefault="001666C2" w:rsidP="00060571">
      <w:pPr>
        <w:spacing w:after="0"/>
      </w:pPr>
      <w:r>
        <w:t xml:space="preserve">- there </w:t>
      </w:r>
      <w:r>
        <w:t xml:space="preserve">may </w:t>
      </w:r>
      <w:r>
        <w:t xml:space="preserve">be </w:t>
      </w:r>
      <w:r>
        <w:t xml:space="preserve">two provider implementations, both running over the same wire and both conforming to the </w:t>
      </w:r>
      <w:proofErr w:type="spellStart"/>
      <w:r>
        <w:t>libfabrics</w:t>
      </w:r>
      <w:proofErr w:type="spellEnd"/>
      <w:r>
        <w:t xml:space="preserve"> API, but that </w:t>
      </w:r>
      <w:r>
        <w:t xml:space="preserve">implement the provider layer functions differently. </w:t>
      </w:r>
    </w:p>
    <w:p w:rsidR="007E5B34" w:rsidRDefault="007E5B34" w:rsidP="007E5B34">
      <w:pPr>
        <w:spacing w:after="0"/>
      </w:pPr>
      <w:r>
        <w:t>- a</w:t>
      </w:r>
      <w:r>
        <w:t xml:space="preserve">gain, it was pointed out that </w:t>
      </w:r>
      <w:r>
        <w:t xml:space="preserve">following a vigorous discussion during the adoption of </w:t>
      </w:r>
      <w:proofErr w:type="spellStart"/>
      <w:r>
        <w:t>iWARP</w:t>
      </w:r>
      <w:proofErr w:type="spellEnd"/>
      <w:r>
        <w:t xml:space="preserve"> as an OFA project the </w:t>
      </w:r>
      <w:r>
        <w:t xml:space="preserve">OFA </w:t>
      </w:r>
      <w:r>
        <w:t xml:space="preserve">decided that it does not </w:t>
      </w:r>
      <w:r>
        <w:t xml:space="preserve">wish to be a standards body.  </w:t>
      </w:r>
      <w:r>
        <w:t>There are a number of reasons for this:</w:t>
      </w:r>
    </w:p>
    <w:p w:rsidR="007E5B34" w:rsidRDefault="007E5B34" w:rsidP="007E5B34">
      <w:pPr>
        <w:spacing w:after="0"/>
        <w:ind w:firstLine="720"/>
      </w:pPr>
      <w:r>
        <w:t xml:space="preserve">1. </w:t>
      </w:r>
      <w:proofErr w:type="gramStart"/>
      <w:r>
        <w:t>the</w:t>
      </w:r>
      <w:proofErr w:type="gramEnd"/>
      <w:r>
        <w:t xml:space="preserve"> concept of OFA as a standards body seems to be at odds with the concept of OFA as an open source community.  For example, in general, developing standards requires a bit more rigor in reaching conclusions and documenting those conclusions than is customary in an open source environment. </w:t>
      </w:r>
    </w:p>
    <w:p w:rsidR="007E5B34" w:rsidRDefault="007E5B34" w:rsidP="007E5B34">
      <w:pPr>
        <w:spacing w:after="0"/>
        <w:ind w:firstLine="720"/>
      </w:pPr>
      <w:r>
        <w:t xml:space="preserve">2. </w:t>
      </w:r>
      <w:proofErr w:type="gramStart"/>
      <w:r>
        <w:t>the</w:t>
      </w:r>
      <w:proofErr w:type="gramEnd"/>
      <w:r>
        <w:t xml:space="preserve"> OFA’s bylaws are not currently structured to support a standards-development activity.</w:t>
      </w:r>
    </w:p>
    <w:p w:rsidR="007E5B34" w:rsidRDefault="007E5B34" w:rsidP="007E5B34">
      <w:pPr>
        <w:spacing w:after="0"/>
      </w:pPr>
      <w:r>
        <w:t xml:space="preserve">- </w:t>
      </w:r>
      <w:proofErr w:type="gramStart"/>
      <w:r>
        <w:t>t</w:t>
      </w:r>
      <w:r>
        <w:t>his</w:t>
      </w:r>
      <w:proofErr w:type="gramEnd"/>
      <w:r>
        <w:t xml:space="preserve"> decision</w:t>
      </w:r>
      <w:r>
        <w:t xml:space="preserve"> on the part of the OFA is certainly</w:t>
      </w:r>
      <w:r>
        <w:t xml:space="preserve"> subject to change, but was the position as of the last time the question was raised.</w:t>
      </w:r>
    </w:p>
    <w:p w:rsidR="007402EB" w:rsidRDefault="007402EB" w:rsidP="00060571">
      <w:pPr>
        <w:spacing w:after="0"/>
      </w:pPr>
      <w:r>
        <w:t>- avoiding the expression ‘standards’ for the moment, the question for the group is whether some sort of ‘compliance’ testing is desirable.</w:t>
      </w:r>
    </w:p>
    <w:p w:rsidR="007402EB" w:rsidRDefault="007402EB" w:rsidP="00060571">
      <w:pPr>
        <w:spacing w:after="0"/>
      </w:pPr>
      <w:r>
        <w:tab/>
        <w:t xml:space="preserve">- </w:t>
      </w:r>
      <w:proofErr w:type="gramStart"/>
      <w:r>
        <w:t>yes</w:t>
      </w:r>
      <w:proofErr w:type="gramEnd"/>
      <w:r>
        <w:t>, in the sense that we have</w:t>
      </w:r>
      <w:r w:rsidR="007E5B34">
        <w:t xml:space="preserve"> already</w:t>
      </w:r>
      <w:r>
        <w:t xml:space="preserve"> agreed that there should be a test suite.</w:t>
      </w:r>
    </w:p>
    <w:p w:rsidR="0059447F" w:rsidRDefault="007402EB" w:rsidP="00060571">
      <w:pPr>
        <w:spacing w:after="0"/>
      </w:pPr>
      <w:r>
        <w:lastRenderedPageBreak/>
        <w:tab/>
        <w:t xml:space="preserve">- </w:t>
      </w:r>
      <w:proofErr w:type="gramStart"/>
      <w:r>
        <w:t>but</w:t>
      </w:r>
      <w:proofErr w:type="gramEnd"/>
      <w:r>
        <w:t xml:space="preserve"> once you</w:t>
      </w:r>
      <w:r w:rsidR="007E5B34">
        <w:t xml:space="preserve"> have</w:t>
      </w:r>
      <w:r>
        <w:t xml:space="preserve"> offered a ‘seal of approval’ based on compliance to a test suite, you’re really into ‘standards’ territory.</w:t>
      </w:r>
    </w:p>
    <w:p w:rsidR="009B60EB" w:rsidRDefault="009B60EB" w:rsidP="00060571">
      <w:pPr>
        <w:spacing w:after="0"/>
      </w:pPr>
    </w:p>
    <w:p w:rsidR="009B60EB" w:rsidRDefault="009B60EB" w:rsidP="00060571">
      <w:pPr>
        <w:spacing w:after="0"/>
      </w:pPr>
      <w:r>
        <w:t>Agenda for next week:</w:t>
      </w:r>
    </w:p>
    <w:p w:rsidR="00AD520E" w:rsidRDefault="001666C2" w:rsidP="00060571">
      <w:pPr>
        <w:spacing w:after="0"/>
      </w:pPr>
      <w:r>
        <w:t xml:space="preserve">- </w:t>
      </w:r>
      <w:proofErr w:type="gramStart"/>
      <w:r>
        <w:t>continue</w:t>
      </w:r>
      <w:proofErr w:type="gramEnd"/>
      <w:r>
        <w:t xml:space="preserve"> C&amp;I discussion – (see Patrick MacArthur’s email dated 12/5 titled “[</w:t>
      </w:r>
      <w:proofErr w:type="spellStart"/>
      <w:r>
        <w:t>ofiwg</w:t>
      </w:r>
      <w:proofErr w:type="spellEnd"/>
      <w:r>
        <w:t xml:space="preserve">][RFC] </w:t>
      </w:r>
      <w:proofErr w:type="spellStart"/>
      <w:r>
        <w:t>libfabric</w:t>
      </w:r>
      <w:proofErr w:type="spellEnd"/>
      <w:r>
        <w:t xml:space="preserve"> provider interoperability”)</w:t>
      </w:r>
    </w:p>
    <w:p w:rsidR="001666C2" w:rsidRDefault="001666C2" w:rsidP="00060571">
      <w:pPr>
        <w:spacing w:after="0"/>
      </w:pPr>
      <w:r>
        <w:t xml:space="preserve">- Credits proposal (see Reese </w:t>
      </w:r>
      <w:proofErr w:type="spellStart"/>
      <w:r>
        <w:t>Faucette’s</w:t>
      </w:r>
      <w:proofErr w:type="spellEnd"/>
      <w:r>
        <w:t xml:space="preserve"> email dated 12/8/14 titled “credits proposal”)</w:t>
      </w:r>
    </w:p>
    <w:p w:rsidR="001666C2" w:rsidRDefault="001666C2" w:rsidP="00060571">
      <w:pPr>
        <w:spacing w:after="0"/>
      </w:pPr>
      <w:r>
        <w:t>- update on flow control proposal (Sean Hefty)</w:t>
      </w:r>
      <w:bookmarkStart w:id="0" w:name="_GoBack"/>
      <w:bookmarkEnd w:id="0"/>
      <w:r>
        <w:t xml:space="preserve"> 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1666C2">
        <w:t>meeting: Tuesday, 12</w:t>
      </w:r>
      <w:r w:rsidR="00E66D1C">
        <w:t>/</w:t>
      </w:r>
      <w:r w:rsidR="001666C2">
        <w:t>9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40C5D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87EE3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193"/>
    <w:rsid w:val="004015FF"/>
    <w:rsid w:val="00401FEF"/>
    <w:rsid w:val="004306DA"/>
    <w:rsid w:val="0044253D"/>
    <w:rsid w:val="0044499D"/>
    <w:rsid w:val="00445EAE"/>
    <w:rsid w:val="0044784D"/>
    <w:rsid w:val="00461344"/>
    <w:rsid w:val="0048054E"/>
    <w:rsid w:val="00483025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4F3D"/>
    <w:rsid w:val="00566056"/>
    <w:rsid w:val="00575B70"/>
    <w:rsid w:val="0058161C"/>
    <w:rsid w:val="005823FC"/>
    <w:rsid w:val="005826B0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5C3"/>
    <w:rsid w:val="005D598B"/>
    <w:rsid w:val="005E1096"/>
    <w:rsid w:val="005E4CC3"/>
    <w:rsid w:val="00605BF2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02BF"/>
    <w:rsid w:val="0068718A"/>
    <w:rsid w:val="006929D4"/>
    <w:rsid w:val="00693559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402EB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5222"/>
    <w:rsid w:val="007B481E"/>
    <w:rsid w:val="007B6E9D"/>
    <w:rsid w:val="007C0E57"/>
    <w:rsid w:val="007C11A8"/>
    <w:rsid w:val="007C7283"/>
    <w:rsid w:val="007E5B34"/>
    <w:rsid w:val="007F6E89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15ABE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A00389"/>
    <w:rsid w:val="00A01613"/>
    <w:rsid w:val="00A02431"/>
    <w:rsid w:val="00A06478"/>
    <w:rsid w:val="00A14F22"/>
    <w:rsid w:val="00A20CB0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2CA"/>
    <w:rsid w:val="00AB7E49"/>
    <w:rsid w:val="00AC0C94"/>
    <w:rsid w:val="00AD0842"/>
    <w:rsid w:val="00AD520E"/>
    <w:rsid w:val="00AE4320"/>
    <w:rsid w:val="00AE70FC"/>
    <w:rsid w:val="00B33AD7"/>
    <w:rsid w:val="00B35E22"/>
    <w:rsid w:val="00B37F58"/>
    <w:rsid w:val="00B422BB"/>
    <w:rsid w:val="00B432BE"/>
    <w:rsid w:val="00B43C91"/>
    <w:rsid w:val="00B75903"/>
    <w:rsid w:val="00B8253E"/>
    <w:rsid w:val="00BA07BD"/>
    <w:rsid w:val="00BA5D0E"/>
    <w:rsid w:val="00BB5E1F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2593"/>
    <w:rsid w:val="00D25A6A"/>
    <w:rsid w:val="00D26F10"/>
    <w:rsid w:val="00D34B1C"/>
    <w:rsid w:val="00D733C4"/>
    <w:rsid w:val="00D73DEB"/>
    <w:rsid w:val="00D77A5F"/>
    <w:rsid w:val="00D8125B"/>
    <w:rsid w:val="00D864BD"/>
    <w:rsid w:val="00DA675B"/>
    <w:rsid w:val="00DC2A78"/>
    <w:rsid w:val="00DD1F6B"/>
    <w:rsid w:val="00DE42F1"/>
    <w:rsid w:val="00DF7039"/>
    <w:rsid w:val="00E05E22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56A43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95AF-0164-4A83-923C-0C7AD682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</cp:revision>
  <dcterms:created xsi:type="dcterms:W3CDTF">2014-12-09T10:22:00Z</dcterms:created>
  <dcterms:modified xsi:type="dcterms:W3CDTF">2014-12-09T10:22:00Z</dcterms:modified>
</cp:coreProperties>
</file>