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167DEE">
        <w:rPr>
          <w:b/>
        </w:rPr>
        <w:t>10</w:t>
      </w:r>
      <w:r>
        <w:rPr>
          <w:b/>
        </w:rPr>
        <w:t>/</w:t>
      </w:r>
      <w:r w:rsidR="00202E2D">
        <w:rPr>
          <w:b/>
        </w:rPr>
        <w:t>20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202E2D" w:rsidRDefault="00202E2D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Travis testing – how we deal with external libraries</w:t>
      </w:r>
    </w:p>
    <w:p w:rsidR="00202E2D" w:rsidRDefault="004635FC" w:rsidP="00202E2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Request to do function tracing</w:t>
      </w:r>
    </w:p>
    <w:p w:rsidR="00202E2D" w:rsidRDefault="00202E2D" w:rsidP="00202E2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Improving support for synchronous operations</w:t>
      </w:r>
    </w:p>
    <w:p w:rsidR="00202E2D" w:rsidRDefault="00202E2D" w:rsidP="00202E2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Update on work being done on utility provider</w:t>
      </w:r>
    </w:p>
    <w:p w:rsidR="00202E2D" w:rsidRDefault="00202E2D" w:rsidP="00202E2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Question about mode bits in </w:t>
      </w:r>
      <w:proofErr w:type="spellStart"/>
      <w:r>
        <w:t>fi_getinfo</w:t>
      </w:r>
      <w:proofErr w:type="spellEnd"/>
    </w:p>
    <w:p w:rsidR="00A5332F" w:rsidRDefault="00A5332F" w:rsidP="00B81EF1">
      <w:pPr>
        <w:spacing w:after="0"/>
        <w:rPr>
          <w:b/>
        </w:rPr>
      </w:pPr>
    </w:p>
    <w:p w:rsidR="00A5332F" w:rsidRDefault="00A5332F" w:rsidP="00B81EF1">
      <w:pPr>
        <w:spacing w:after="0"/>
        <w:rPr>
          <w:b/>
        </w:rPr>
      </w:pPr>
    </w:p>
    <w:p w:rsidR="00A5332F" w:rsidRDefault="00202E2D" w:rsidP="00B81EF1">
      <w:pPr>
        <w:spacing w:after="0"/>
        <w:rPr>
          <w:b/>
        </w:rPr>
      </w:pPr>
      <w:r>
        <w:rPr>
          <w:b/>
        </w:rPr>
        <w:t>Travis Testing – how do we deal with external libraries</w:t>
      </w:r>
    </w:p>
    <w:p w:rsidR="00A5332F" w:rsidRDefault="00202E2D" w:rsidP="00202E2D">
      <w:pPr>
        <w:spacing w:after="0"/>
      </w:pPr>
      <w:r>
        <w:t>- Is there a policy for which version of e.g. a particular provider, should be built and/or installed?</w:t>
      </w:r>
    </w:p>
    <w:p w:rsidR="00202E2D" w:rsidRDefault="00202E2D" w:rsidP="00202E2D">
      <w:pPr>
        <w:spacing w:after="0"/>
      </w:pPr>
      <w:r>
        <w:t>- Proposal – go with latest GIT tree</w:t>
      </w:r>
      <w:r w:rsidR="003D034E">
        <w:t xml:space="preserve"> release</w:t>
      </w:r>
      <w:r>
        <w:t>.</w:t>
      </w:r>
      <w:r w:rsidR="004635FC">
        <w:t xml:space="preserve">  If that turns out to be a problem, we can explore changing the scripts to pick a particular release.</w:t>
      </w:r>
    </w:p>
    <w:p w:rsidR="003D034E" w:rsidRDefault="003D034E" w:rsidP="00202E2D">
      <w:pPr>
        <w:spacing w:after="0"/>
      </w:pPr>
    </w:p>
    <w:p w:rsidR="003D034E" w:rsidRDefault="003D034E" w:rsidP="00202E2D">
      <w:pPr>
        <w:spacing w:after="0"/>
        <w:rPr>
          <w:b/>
        </w:rPr>
      </w:pPr>
      <w:r w:rsidRPr="003D034E">
        <w:rPr>
          <w:b/>
        </w:rPr>
        <w:t>Request to do Function Tracing</w:t>
      </w:r>
    </w:p>
    <w:p w:rsidR="003D034E" w:rsidRDefault="003D034E" w:rsidP="00202E2D">
      <w:pPr>
        <w:spacing w:after="0"/>
      </w:pPr>
      <w:r>
        <w:t>- Had a request to be able to trace all function entry points into the library, and pos</w:t>
      </w:r>
      <w:r w:rsidR="004635FC">
        <w:t>sibly dump all entry parameters.  This would be entry points into the library, not all functions within the library.</w:t>
      </w:r>
    </w:p>
    <w:p w:rsidR="003D034E" w:rsidRDefault="003D034E" w:rsidP="00202E2D">
      <w:pPr>
        <w:spacing w:after="0"/>
      </w:pPr>
      <w:r>
        <w:t xml:space="preserve">- Possibly construct a proxy provider </w:t>
      </w:r>
      <w:r w:rsidR="004635FC">
        <w:t xml:space="preserve">controlled by the usual logging environment variables </w:t>
      </w:r>
      <w:r>
        <w:t xml:space="preserve">that would insert </w:t>
      </w:r>
      <w:proofErr w:type="gramStart"/>
      <w:r>
        <w:t>itself</w:t>
      </w:r>
      <w:proofErr w:type="gramEnd"/>
      <w:r>
        <w:t xml:space="preserve"> between the consumer and the actual provider.</w:t>
      </w:r>
      <w:r w:rsidR="004635FC">
        <w:t xml:space="preserve">  The idea is that the proxy provider would hook all the calls to the actual provider.  This would let us e.g. time stamp calls, or whatever.</w:t>
      </w:r>
    </w:p>
    <w:p w:rsidR="006F67CB" w:rsidRDefault="003D034E" w:rsidP="00202E2D">
      <w:pPr>
        <w:spacing w:after="0"/>
      </w:pPr>
      <w:r>
        <w:t xml:space="preserve">- Possibly use LTTNG – Linux </w:t>
      </w:r>
      <w:r w:rsidR="004635FC">
        <w:t>Tracing Toolkit Next Generation (user space version of it).  Sort like a little library that inserts trace points for you.</w:t>
      </w:r>
    </w:p>
    <w:p w:rsidR="004635FC" w:rsidRDefault="004635FC" w:rsidP="00202E2D">
      <w:pPr>
        <w:spacing w:after="0"/>
      </w:pPr>
      <w:r>
        <w:t xml:space="preserve">- Does LTTNG require mods to the application?  </w:t>
      </w:r>
      <w:proofErr w:type="spellStart"/>
      <w:r>
        <w:t>Ans</w:t>
      </w:r>
      <w:proofErr w:type="spellEnd"/>
      <w:r>
        <w:t xml:space="preserve"> – no, it shouldn’t, but we might have to modify our dispatch functions slightly.</w:t>
      </w:r>
    </w:p>
    <w:p w:rsidR="006F67CB" w:rsidRDefault="006F67CB" w:rsidP="00202E2D">
      <w:pPr>
        <w:spacing w:after="0"/>
      </w:pPr>
      <w:r>
        <w:t xml:space="preserve">- </w:t>
      </w:r>
      <w:r w:rsidR="004C5448">
        <w:t>In general, the idea of injecting a tracing ability seems like a very useful idea.</w:t>
      </w:r>
    </w:p>
    <w:p w:rsidR="004C5448" w:rsidRDefault="004C5448" w:rsidP="00202E2D">
      <w:pPr>
        <w:spacing w:after="0"/>
      </w:pPr>
      <w:r>
        <w:t xml:space="preserve">- No conclusions today.  Bring this back for more discussion in a couple of weeks, after looking at LTTNG to see what it can provide.  But there’s no easy way to display a bunch of parameters for a function, other than just typing it in. </w:t>
      </w:r>
    </w:p>
    <w:p w:rsidR="006F67CB" w:rsidRDefault="006F67CB" w:rsidP="00202E2D">
      <w:pPr>
        <w:spacing w:after="0"/>
      </w:pPr>
    </w:p>
    <w:p w:rsidR="006F67CB" w:rsidRDefault="006F67CB" w:rsidP="00202E2D">
      <w:pPr>
        <w:spacing w:after="0"/>
        <w:rPr>
          <w:b/>
        </w:rPr>
      </w:pPr>
      <w:r w:rsidRPr="006F67CB">
        <w:rPr>
          <w:b/>
        </w:rPr>
        <w:t>Update on Work Being Done on Utility Provider</w:t>
      </w:r>
      <w:r w:rsidR="003D034E" w:rsidRPr="006F67CB">
        <w:rPr>
          <w:b/>
        </w:rPr>
        <w:t xml:space="preserve"> </w:t>
      </w:r>
    </w:p>
    <w:p w:rsidR="006F67CB" w:rsidRDefault="006F67CB" w:rsidP="00202E2D">
      <w:pPr>
        <w:spacing w:after="0"/>
      </w:pPr>
      <w:r>
        <w:t xml:space="preserve">- </w:t>
      </w:r>
      <w:r w:rsidR="004C5448">
        <w:t>The ‘Utility Provider’ would be UDP-based since UDP provides the minimum functionality</w:t>
      </w:r>
      <w:r>
        <w:t xml:space="preserve">.  See </w:t>
      </w:r>
      <w:r w:rsidR="004C5448">
        <w:t xml:space="preserve">the branch in </w:t>
      </w:r>
      <w:r>
        <w:t xml:space="preserve">Sean’s </w:t>
      </w:r>
      <w:proofErr w:type="spellStart"/>
      <w:r>
        <w:t>github</w:t>
      </w:r>
      <w:proofErr w:type="spellEnd"/>
      <w:r>
        <w:t xml:space="preserve"> tree.</w:t>
      </w:r>
    </w:p>
    <w:p w:rsidR="004C5448" w:rsidRDefault="004C5448" w:rsidP="00202E2D">
      <w:pPr>
        <w:spacing w:after="0"/>
      </w:pPr>
      <w:r>
        <w:t>- The hope, at least in the beginning, is that the utility provider would supply some common features from which provider writers could draw.</w:t>
      </w:r>
    </w:p>
    <w:p w:rsidR="00E73EE2" w:rsidRDefault="00E73EE2" w:rsidP="00202E2D">
      <w:pPr>
        <w:spacing w:after="0"/>
      </w:pPr>
      <w:r>
        <w:t>- This would add things that aren’t well supported today, such as multicast.</w:t>
      </w:r>
    </w:p>
    <w:p w:rsidR="00E73EE2" w:rsidRDefault="00E73EE2" w:rsidP="00E73EE2">
      <w:pPr>
        <w:spacing w:after="0"/>
      </w:pPr>
      <w:r>
        <w:t>- This is based on the idea that the framework would provide features that could be used by any particular provider that doesn’t provide that particular functionality.</w:t>
      </w:r>
    </w:p>
    <w:p w:rsidR="00E73EE2" w:rsidRDefault="00E73EE2" w:rsidP="00202E2D">
      <w:pPr>
        <w:spacing w:after="0"/>
      </w:pPr>
      <w:r>
        <w:t xml:space="preserve">- Today, a UDP provider is being created, along with the utility provider.  But today, the utility provider isn’t a true standalone provider.  Instead the utility provider is a repository for a series of routines that the UDP provider is using.   Not clear if we will end up with a ‘utility provider’ on top of an existing </w:t>
      </w:r>
      <w:r>
        <w:lastRenderedPageBreak/>
        <w:t xml:space="preserve">provider, or it is simply a library of routines that another provider can pull into its own code base to make it easier for a provider writer.  It may also make it easier on the application writer, which doesn’t have to figure out if a particular function is </w:t>
      </w:r>
      <w:proofErr w:type="gramStart"/>
      <w:r>
        <w:t>provided,</w:t>
      </w:r>
      <w:proofErr w:type="gramEnd"/>
      <w:r>
        <w:t xml:space="preserve"> he will just know that the function is always there. </w:t>
      </w:r>
    </w:p>
    <w:p w:rsidR="003D034E" w:rsidRDefault="006F67CB" w:rsidP="00202E2D">
      <w:pPr>
        <w:spacing w:after="0"/>
      </w:pPr>
      <w:r>
        <w:t>- Not yet clear if this is actually a new provider, or is an internal library</w:t>
      </w:r>
      <w:r w:rsidR="00E73EE2">
        <w:t>.</w:t>
      </w:r>
    </w:p>
    <w:p w:rsidR="006F67CB" w:rsidRDefault="006F67CB" w:rsidP="00202E2D">
      <w:pPr>
        <w:spacing w:after="0"/>
      </w:pPr>
    </w:p>
    <w:p w:rsidR="006F67CB" w:rsidRDefault="006F67CB" w:rsidP="00202E2D">
      <w:pPr>
        <w:spacing w:after="0"/>
        <w:rPr>
          <w:b/>
        </w:rPr>
      </w:pPr>
      <w:r w:rsidRPr="006F67CB">
        <w:rPr>
          <w:b/>
        </w:rPr>
        <w:t xml:space="preserve">Mode bits in </w:t>
      </w:r>
      <w:proofErr w:type="spellStart"/>
      <w:r w:rsidRPr="006F67CB">
        <w:rPr>
          <w:b/>
        </w:rPr>
        <w:t>fi_getinfo</w:t>
      </w:r>
      <w:proofErr w:type="spellEnd"/>
    </w:p>
    <w:p w:rsidR="006F67CB" w:rsidRDefault="006F67CB" w:rsidP="00202E2D">
      <w:pPr>
        <w:spacing w:after="0"/>
      </w:pPr>
      <w:r>
        <w:t xml:space="preserve">- </w:t>
      </w:r>
      <w:proofErr w:type="gramStart"/>
      <w:r>
        <w:t>man</w:t>
      </w:r>
      <w:proofErr w:type="gramEnd"/>
      <w:r>
        <w:t xml:space="preserve"> pages are a bit unclear here.  If the caller </w:t>
      </w:r>
      <w:r w:rsidR="00E73EE2">
        <w:t xml:space="preserve">calls </w:t>
      </w:r>
      <w:proofErr w:type="spellStart"/>
      <w:r w:rsidR="00E73EE2">
        <w:t>fi_getinfo</w:t>
      </w:r>
      <w:proofErr w:type="spellEnd"/>
      <w:r w:rsidR="00E73EE2">
        <w:t xml:space="preserve"> and sets the mode bits to zero, is the provider supposed to return the optimal set of modes</w:t>
      </w:r>
      <w:proofErr w:type="gramStart"/>
      <w:r w:rsidR="00E73EE2">
        <w:t>,  or</w:t>
      </w:r>
      <w:proofErr w:type="gramEnd"/>
      <w:r w:rsidR="00E73EE2">
        <w:t xml:space="preserve"> all the modes that it supports, or should be assuming that the caller supports no modes?</w:t>
      </w:r>
    </w:p>
    <w:p w:rsidR="00E73EE2" w:rsidRDefault="00E73EE2" w:rsidP="00202E2D">
      <w:pPr>
        <w:spacing w:after="0"/>
      </w:pPr>
      <w:r>
        <w:t xml:space="preserve">- </w:t>
      </w:r>
      <w:proofErr w:type="gramStart"/>
      <w:r w:rsidR="00D91700">
        <w:t>if</w:t>
      </w:r>
      <w:proofErr w:type="gramEnd"/>
      <w:r w:rsidR="00D91700">
        <w:t xml:space="preserve"> the application passes in no mode bits, the assumption should be that the caller supports no modes.</w:t>
      </w:r>
    </w:p>
    <w:p w:rsidR="006F67CB" w:rsidRDefault="006F67CB" w:rsidP="00202E2D">
      <w:pPr>
        <w:spacing w:after="0"/>
      </w:pPr>
    </w:p>
    <w:p w:rsidR="00794ADE" w:rsidRDefault="00794ADE" w:rsidP="00202E2D">
      <w:pPr>
        <w:spacing w:after="0"/>
        <w:rPr>
          <w:b/>
        </w:rPr>
      </w:pPr>
      <w:r w:rsidRPr="00794ADE">
        <w:rPr>
          <w:b/>
        </w:rPr>
        <w:t>Synchronous Operations</w:t>
      </w:r>
    </w:p>
    <w:p w:rsidR="00D91700" w:rsidRDefault="00D91700" w:rsidP="00202E2D">
      <w:pPr>
        <w:spacing w:after="0"/>
      </w:pPr>
      <w:r>
        <w:t>- C</w:t>
      </w:r>
      <w:r w:rsidR="00794ADE">
        <w:t>urrently, the interfaces are all defined as asynchronous</w:t>
      </w:r>
      <w:r>
        <w:t xml:space="preserve">.  But when you </w:t>
      </w:r>
      <w:r w:rsidR="00794ADE">
        <w:t>have a provider that does an</w:t>
      </w:r>
      <w:r>
        <w:t xml:space="preserve">y of the work in s/w, </w:t>
      </w:r>
      <w:r w:rsidR="00794ADE">
        <w:t>e.g. tag matching</w:t>
      </w:r>
      <w:r>
        <w:t xml:space="preserve"> or atomic operations in s/w</w:t>
      </w:r>
      <w:r w:rsidR="00794ADE">
        <w:t>, there is overhead that can occur.</w:t>
      </w:r>
    </w:p>
    <w:p w:rsidR="00794ADE" w:rsidRDefault="00D91700" w:rsidP="00202E2D">
      <w:pPr>
        <w:spacing w:after="0"/>
      </w:pPr>
      <w:r>
        <w:t>- Possible solution would be to have e.g. the send function complete synchronously, or have CQs tied to callbacks…</w:t>
      </w:r>
      <w:r w:rsidR="00794ADE">
        <w:t xml:space="preserve"> </w:t>
      </w:r>
    </w:p>
    <w:p w:rsidR="00794ADE" w:rsidRDefault="00D91700" w:rsidP="00202E2D">
      <w:pPr>
        <w:spacing w:after="0"/>
      </w:pPr>
      <w:r>
        <w:t xml:space="preserve">- Most general solution would be to add a callback to the completion queue. </w:t>
      </w:r>
      <w:r>
        <w:br/>
        <w:t xml:space="preserve">- </w:t>
      </w:r>
      <w:r w:rsidR="00794ADE">
        <w:t xml:space="preserve">Problem – </w:t>
      </w:r>
      <w:r>
        <w:t xml:space="preserve">callbacks have their own sets of issues, e.g. </w:t>
      </w:r>
      <w:r w:rsidR="00794ADE">
        <w:t>what thread</w:t>
      </w:r>
      <w:r>
        <w:t xml:space="preserve"> context are you calling in?  What thread is invoking the callback is the problem.  Not clear if a callback mechanism makes sense if you’re doing a thread context switch, since you’d still end up building a structure of some sort and putting it on a queue somewhere. </w:t>
      </w:r>
    </w:p>
    <w:p w:rsidR="00C078FE" w:rsidRDefault="00C078FE" w:rsidP="00C078FE">
      <w:pPr>
        <w:spacing w:after="0"/>
      </w:pPr>
      <w:r>
        <w:t xml:space="preserve">- But if you have </w:t>
      </w:r>
      <w:proofErr w:type="gramStart"/>
      <w:r>
        <w:t>a</w:t>
      </w:r>
      <w:proofErr w:type="gramEnd"/>
      <w:r>
        <w:t xml:space="preserve"> h/w-based tag matching mechanism, how do you have the h/w invoke a call back efficiently without losing the gains of the hardware?</w:t>
      </w:r>
    </w:p>
    <w:p w:rsidR="00C078FE" w:rsidRPr="00850A11" w:rsidRDefault="00C078FE" w:rsidP="00C078FE">
      <w:pPr>
        <w:spacing w:after="0"/>
      </w:pPr>
      <w:r>
        <w:t>- Using the existing progress model (auto vs manual), you would only use the callback if the progress model was set to manual.</w:t>
      </w:r>
    </w:p>
    <w:p w:rsidR="00A5332F" w:rsidRDefault="00794ADE" w:rsidP="00B81EF1">
      <w:pPr>
        <w:spacing w:after="0"/>
      </w:pPr>
      <w:r>
        <w:t>- MPI hasn’t done this because nobody can agree on what you can do in the callback.</w:t>
      </w:r>
    </w:p>
    <w:p w:rsidR="00404D8F" w:rsidRDefault="00404D8F" w:rsidP="00B81EF1">
      <w:pPr>
        <w:spacing w:after="0"/>
      </w:pPr>
      <w:r>
        <w:t>- To be continued at the next meeting.</w:t>
      </w:r>
    </w:p>
    <w:p w:rsidR="00387A8E" w:rsidRDefault="00387A8E" w:rsidP="0049175D">
      <w:pPr>
        <w:spacing w:after="0"/>
        <w:rPr>
          <w:b/>
        </w:rPr>
      </w:pPr>
    </w:p>
    <w:p w:rsidR="0049175D" w:rsidRPr="00387A8E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Pr="00850A11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A5332F">
        <w:rPr>
          <w:rFonts w:ascii="Arial" w:eastAsia="Times New Roman" w:hAnsi="Arial" w:cs="Arial"/>
          <w:color w:val="00AFF9"/>
        </w:rPr>
        <w:t>-</w:t>
      </w:r>
      <w:proofErr w:type="gramEnd"/>
      <w:r w:rsidR="00A5332F">
        <w:rPr>
          <w:rFonts w:ascii="Arial" w:eastAsia="Times New Roman" w:hAnsi="Arial" w:cs="Arial"/>
          <w:color w:val="00AFF9"/>
        </w:rPr>
        <w:t xml:space="preserve"> </w:t>
      </w:r>
      <w:r w:rsidR="00A5332F" w:rsidRPr="00494484">
        <w:rPr>
          <w:rFonts w:ascii="Arial" w:eastAsia="Times New Roman" w:hAnsi="Arial" w:cs="Arial"/>
          <w:color w:val="00AFF9"/>
          <w:sz w:val="24"/>
          <w:szCs w:val="24"/>
        </w:rPr>
        <w:t xml:space="preserve"> </w:t>
      </w:r>
      <w:hyperlink r:id="rId11" w:history="1">
        <w:r w:rsidR="004635FC" w:rsidRPr="004635FC">
          <w:rPr>
            <w:rFonts w:ascii="Arial" w:eastAsia="Times New Roman" w:hAnsi="Arial" w:cs="Arial"/>
            <w:b/>
            <w:bCs/>
            <w:color w:val="00AFF9"/>
            <w:sz w:val="24"/>
            <w:szCs w:val="24"/>
          </w:rPr>
          <w:t>Play recor</w:t>
        </w:r>
        <w:r w:rsidR="004635FC" w:rsidRPr="004635FC">
          <w:rPr>
            <w:rFonts w:ascii="Arial" w:eastAsia="Times New Roman" w:hAnsi="Arial" w:cs="Arial"/>
            <w:b/>
            <w:bCs/>
            <w:color w:val="00AFF9"/>
            <w:sz w:val="24"/>
            <w:szCs w:val="24"/>
          </w:rPr>
          <w:t>d</w:t>
        </w:r>
        <w:r w:rsidR="004635FC" w:rsidRPr="004635FC">
          <w:rPr>
            <w:rFonts w:ascii="Arial" w:eastAsia="Times New Roman" w:hAnsi="Arial" w:cs="Arial"/>
            <w:b/>
            <w:bCs/>
            <w:color w:val="00AFF9"/>
            <w:sz w:val="24"/>
            <w:szCs w:val="24"/>
          </w:rPr>
          <w:t>ing</w:t>
        </w:r>
      </w:hyperlink>
      <w:r w:rsidR="00850A11" w:rsidRPr="00850A11">
        <w:rPr>
          <w:rFonts w:ascii="Arial" w:eastAsia="Times New Roman" w:hAnsi="Arial" w:cs="Arial"/>
          <w:color w:val="00AFF9"/>
          <w:sz w:val="24"/>
          <w:szCs w:val="24"/>
        </w:rPr>
        <w:cr/>
      </w:r>
      <w:r w:rsidR="004635FC" w:rsidRPr="00850A11">
        <w:rPr>
          <w:rFonts w:ascii="Arial" w:eastAsia="Times New Roman" w:hAnsi="Arial" w:cs="Arial"/>
          <w:color w:val="00AFF9"/>
          <w:sz w:val="24"/>
          <w:szCs w:val="24"/>
        </w:rPr>
        <w:t xml:space="preserve"> </w:t>
      </w: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730F5B">
        <w:t>meeting: Tuesday, 11/03</w:t>
      </w:r>
      <w:bookmarkStart w:id="0" w:name="_GoBack"/>
      <w:bookmarkEnd w:id="0"/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7"/>
  </w:num>
  <w:num w:numId="7">
    <w:abstractNumId w:val="17"/>
  </w:num>
  <w:num w:numId="8">
    <w:abstractNumId w:val="19"/>
  </w:num>
  <w:num w:numId="9">
    <w:abstractNumId w:val="15"/>
  </w:num>
  <w:num w:numId="10">
    <w:abstractNumId w:val="4"/>
  </w:num>
  <w:num w:numId="11">
    <w:abstractNumId w:val="11"/>
  </w:num>
  <w:num w:numId="12">
    <w:abstractNumId w:val="19"/>
  </w:num>
  <w:num w:numId="13">
    <w:abstractNumId w:val="10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4"/>
  </w:num>
  <w:num w:numId="19">
    <w:abstractNumId w:val="20"/>
  </w:num>
  <w:num w:numId="20">
    <w:abstractNumId w:val="13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968B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1A64"/>
    <w:rsid w:val="000E6EFD"/>
    <w:rsid w:val="00101981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6F67CB"/>
    <w:rsid w:val="00710499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64888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078FE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354C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42F1"/>
    <w:rsid w:val="00DF4AE2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39f67f25aeaf4907b5af0c0b1ede1a3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F1CD-4DC9-4C17-B83A-AB08566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4</cp:revision>
  <dcterms:created xsi:type="dcterms:W3CDTF">2015-09-22T16:37:00Z</dcterms:created>
  <dcterms:modified xsi:type="dcterms:W3CDTF">2015-10-22T21:32:00Z</dcterms:modified>
</cp:coreProperties>
</file>