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DE7D5E">
        <w:rPr>
          <w:b/>
        </w:rPr>
        <w:t>08/01</w:t>
      </w:r>
      <w:r w:rsidR="008442A9">
        <w:rPr>
          <w:b/>
        </w:rPr>
        <w:t>/</w:t>
      </w:r>
      <w:r w:rsidR="006E7475">
        <w:rPr>
          <w:b/>
        </w:rPr>
        <w:t>2017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62262A" w:rsidRDefault="004E48C6" w:rsidP="00E86792">
      <w:pPr>
        <w:pStyle w:val="PlainText"/>
        <w:numPr>
          <w:ilvl w:val="0"/>
          <w:numId w:val="26"/>
        </w:numPr>
      </w:pPr>
      <w:r>
        <w:t>Update on current release schedule</w:t>
      </w:r>
      <w:r w:rsidR="00E23365">
        <w:t xml:space="preserve"> on rev 1.5</w:t>
      </w:r>
    </w:p>
    <w:p w:rsidR="00C6248B" w:rsidRDefault="00035132" w:rsidP="00E86792">
      <w:pPr>
        <w:pStyle w:val="PlainText"/>
        <w:numPr>
          <w:ilvl w:val="0"/>
          <w:numId w:val="26"/>
        </w:numPr>
      </w:pPr>
      <w:proofErr w:type="spellStart"/>
      <w:r>
        <w:t>BoF</w:t>
      </w:r>
      <w:proofErr w:type="spellEnd"/>
      <w:r>
        <w:t xml:space="preserve"> </w:t>
      </w:r>
      <w:r w:rsidR="00DE7D5E">
        <w:t xml:space="preserve">update </w:t>
      </w:r>
      <w:r>
        <w:t>for SC17</w:t>
      </w:r>
    </w:p>
    <w:p w:rsidR="00DE7D5E" w:rsidRDefault="00DE7D5E" w:rsidP="00E86792">
      <w:pPr>
        <w:pStyle w:val="PlainText"/>
        <w:numPr>
          <w:ilvl w:val="0"/>
          <w:numId w:val="26"/>
        </w:numPr>
      </w:pPr>
      <w:r>
        <w:t>FI_FENCE issue</w:t>
      </w:r>
    </w:p>
    <w:p w:rsidR="00035132" w:rsidRPr="00C81EFD" w:rsidRDefault="00035132" w:rsidP="00E86792">
      <w:pPr>
        <w:pStyle w:val="PlainText"/>
        <w:numPr>
          <w:ilvl w:val="0"/>
          <w:numId w:val="26"/>
        </w:numPr>
      </w:pPr>
      <w:r>
        <w:t xml:space="preserve">Persistent Memory </w:t>
      </w:r>
      <w:r w:rsidR="00DE7D5E">
        <w:t>- NVML</w:t>
      </w:r>
    </w:p>
    <w:p w:rsidR="00C81EFD" w:rsidRDefault="00C81EFD" w:rsidP="002C4EF3">
      <w:pPr>
        <w:spacing w:after="0"/>
        <w:rPr>
          <w:rFonts w:ascii="Calibri" w:hAnsi="Calibri"/>
          <w:b/>
          <w:szCs w:val="21"/>
        </w:rPr>
      </w:pPr>
    </w:p>
    <w:p w:rsidR="00EE71B0" w:rsidRDefault="004E48C6" w:rsidP="002C4EF3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Update on current release </w:t>
      </w:r>
      <w:r w:rsidR="00B87B73">
        <w:rPr>
          <w:rFonts w:ascii="Calibri" w:hAnsi="Calibri"/>
          <w:b/>
          <w:szCs w:val="21"/>
        </w:rPr>
        <w:t xml:space="preserve">1.5 </w:t>
      </w:r>
      <w:r>
        <w:rPr>
          <w:rFonts w:ascii="Calibri" w:hAnsi="Calibri"/>
          <w:b/>
          <w:szCs w:val="21"/>
        </w:rPr>
        <w:t>schedule</w:t>
      </w:r>
    </w:p>
    <w:p w:rsidR="0061584C" w:rsidRPr="004A7F3D" w:rsidRDefault="00533CDC" w:rsidP="0061584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May</w:t>
      </w:r>
      <w:r w:rsidR="0061584C">
        <w:rPr>
          <w:rFonts w:ascii="Calibri" w:hAnsi="Calibri"/>
          <w:szCs w:val="21"/>
        </w:rPr>
        <w:t xml:space="preserve"> not need an RC3.  Hoping for </w:t>
      </w:r>
      <w:proofErr w:type="spellStart"/>
      <w:r w:rsidR="0061584C">
        <w:rPr>
          <w:rFonts w:ascii="Calibri" w:hAnsi="Calibri"/>
          <w:szCs w:val="21"/>
        </w:rPr>
        <w:t>Rel</w:t>
      </w:r>
      <w:proofErr w:type="spellEnd"/>
      <w:r w:rsidR="0061584C">
        <w:rPr>
          <w:rFonts w:ascii="Calibri" w:hAnsi="Calibri"/>
          <w:szCs w:val="21"/>
        </w:rPr>
        <w:t xml:space="preserve"> 1.5 end of this week.</w:t>
      </w:r>
    </w:p>
    <w:p w:rsidR="00C6248B" w:rsidRDefault="00C6248B" w:rsidP="002C4EF3">
      <w:pPr>
        <w:spacing w:after="0"/>
        <w:rPr>
          <w:rFonts w:ascii="Calibri" w:hAnsi="Calibri"/>
          <w:b/>
          <w:szCs w:val="21"/>
        </w:rPr>
      </w:pPr>
    </w:p>
    <w:p w:rsidR="00EE71B0" w:rsidRDefault="00B87B73" w:rsidP="00B87B73">
      <w:pPr>
        <w:spacing w:after="0"/>
        <w:rPr>
          <w:rFonts w:ascii="Calibri" w:hAnsi="Calibri"/>
          <w:b/>
          <w:szCs w:val="21"/>
        </w:rPr>
      </w:pPr>
      <w:r w:rsidRPr="00B87B73">
        <w:rPr>
          <w:rFonts w:ascii="Calibri" w:hAnsi="Calibri"/>
          <w:b/>
          <w:szCs w:val="21"/>
        </w:rPr>
        <w:t xml:space="preserve">SC17 </w:t>
      </w:r>
      <w:proofErr w:type="spellStart"/>
      <w:r w:rsidRPr="00B87B73">
        <w:rPr>
          <w:rFonts w:ascii="Calibri" w:hAnsi="Calibri"/>
          <w:b/>
          <w:szCs w:val="21"/>
        </w:rPr>
        <w:t>BoF</w:t>
      </w:r>
      <w:proofErr w:type="spellEnd"/>
    </w:p>
    <w:p w:rsidR="00533CDC" w:rsidRDefault="00533CDC" w:rsidP="00315E7D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Chris Taylor’s proposal for a </w:t>
      </w:r>
      <w:proofErr w:type="spellStart"/>
      <w:r>
        <w:rPr>
          <w:rFonts w:ascii="Calibri" w:hAnsi="Calibri"/>
          <w:szCs w:val="21"/>
        </w:rPr>
        <w:t>BoF</w:t>
      </w:r>
      <w:proofErr w:type="spellEnd"/>
      <w:r>
        <w:rPr>
          <w:rFonts w:ascii="Calibri" w:hAnsi="Calibri"/>
          <w:szCs w:val="21"/>
        </w:rPr>
        <w:t xml:space="preserve"> discussing the integration of libfabric into C++ has been submitted.</w:t>
      </w:r>
      <w:bookmarkStart w:id="0" w:name="_GoBack"/>
      <w:bookmarkEnd w:id="0"/>
    </w:p>
    <w:p w:rsidR="0061584C" w:rsidRDefault="00533CDC" w:rsidP="00315E7D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The libfabric proposal will be submitted later this week.  Comments on t</w:t>
      </w:r>
      <w:r w:rsidR="00DF1A3B">
        <w:rPr>
          <w:rFonts w:ascii="Calibri" w:hAnsi="Calibri"/>
          <w:szCs w:val="21"/>
        </w:rPr>
        <w:t>he proposal are still welcome.</w:t>
      </w:r>
    </w:p>
    <w:p w:rsidR="0061584C" w:rsidRPr="00315E7D" w:rsidRDefault="0061584C" w:rsidP="00315E7D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Jeff S. </w:t>
      </w:r>
      <w:r w:rsidR="00533CDC">
        <w:rPr>
          <w:rFonts w:ascii="Calibri" w:hAnsi="Calibri"/>
          <w:szCs w:val="21"/>
        </w:rPr>
        <w:t xml:space="preserve">volunteers to sign up as a </w:t>
      </w:r>
      <w:proofErr w:type="spellStart"/>
      <w:r>
        <w:rPr>
          <w:rFonts w:ascii="Calibri" w:hAnsi="Calibri"/>
          <w:szCs w:val="21"/>
        </w:rPr>
        <w:t>BoF</w:t>
      </w:r>
      <w:proofErr w:type="spellEnd"/>
      <w:r>
        <w:rPr>
          <w:rFonts w:ascii="Calibri" w:hAnsi="Calibri"/>
          <w:szCs w:val="21"/>
        </w:rPr>
        <w:t xml:space="preserve"> leader as long as it doesn’t conflict with </w:t>
      </w:r>
      <w:r w:rsidR="00533CDC">
        <w:rPr>
          <w:rFonts w:ascii="Calibri" w:hAnsi="Calibri"/>
          <w:szCs w:val="21"/>
        </w:rPr>
        <w:t xml:space="preserve">the </w:t>
      </w:r>
      <w:proofErr w:type="spellStart"/>
      <w:r>
        <w:rPr>
          <w:rFonts w:ascii="Calibri" w:hAnsi="Calibri"/>
          <w:szCs w:val="21"/>
        </w:rPr>
        <w:t>OpenMPI</w:t>
      </w:r>
      <w:proofErr w:type="spellEnd"/>
      <w:r>
        <w:rPr>
          <w:rFonts w:ascii="Calibri" w:hAnsi="Calibri"/>
          <w:szCs w:val="21"/>
        </w:rPr>
        <w:t xml:space="preserve"> </w:t>
      </w:r>
      <w:proofErr w:type="spellStart"/>
      <w:r>
        <w:rPr>
          <w:rFonts w:ascii="Calibri" w:hAnsi="Calibri"/>
          <w:szCs w:val="21"/>
        </w:rPr>
        <w:t>BoF</w:t>
      </w:r>
      <w:proofErr w:type="spellEnd"/>
      <w:r>
        <w:rPr>
          <w:rFonts w:ascii="Calibri" w:hAnsi="Calibri"/>
          <w:szCs w:val="21"/>
        </w:rPr>
        <w:t xml:space="preserve"> (Wednesday at noon)</w:t>
      </w:r>
      <w:r w:rsidR="00533CDC">
        <w:rPr>
          <w:rFonts w:ascii="Calibri" w:hAnsi="Calibri"/>
          <w:szCs w:val="21"/>
        </w:rPr>
        <w:t>.</w:t>
      </w:r>
    </w:p>
    <w:p w:rsidR="007E1BA6" w:rsidRPr="00B21A3F" w:rsidRDefault="007E1BA6" w:rsidP="00B21A3F">
      <w:pPr>
        <w:spacing w:after="0"/>
        <w:rPr>
          <w:rFonts w:ascii="Calibri" w:hAnsi="Calibri"/>
          <w:szCs w:val="21"/>
        </w:rPr>
      </w:pPr>
    </w:p>
    <w:p w:rsidR="0061584C" w:rsidRDefault="0061584C" w:rsidP="00B21A3F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FI-FENCE </w:t>
      </w:r>
    </w:p>
    <w:p w:rsidR="0061584C" w:rsidRDefault="0061584C" w:rsidP="0061584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New issue opened.  Current definition is not a good match for applications.</w:t>
      </w:r>
    </w:p>
    <w:p w:rsidR="00533CDC" w:rsidRDefault="00533CDC" w:rsidP="00965B33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 w:rsidRPr="00533CDC">
        <w:rPr>
          <w:rFonts w:ascii="Calibri" w:hAnsi="Calibri"/>
          <w:szCs w:val="21"/>
        </w:rPr>
        <w:t>Current semantics – the operation after the fence doesn’t  begin until all operat</w:t>
      </w:r>
      <w:r w:rsidR="00DF1A3B">
        <w:rPr>
          <w:rFonts w:ascii="Calibri" w:hAnsi="Calibri"/>
          <w:szCs w:val="21"/>
        </w:rPr>
        <w:t>i</w:t>
      </w:r>
      <w:r w:rsidRPr="00533CDC">
        <w:rPr>
          <w:rFonts w:ascii="Calibri" w:hAnsi="Calibri"/>
          <w:szCs w:val="21"/>
        </w:rPr>
        <w:t xml:space="preserve">ons to the same peer have completed.  May want to change the semantic so the next operation doesn’t begin until operations to all peers from a given endpoint have completed. </w:t>
      </w:r>
    </w:p>
    <w:p w:rsidR="00C56218" w:rsidRPr="00533CDC" w:rsidRDefault="00C56218" w:rsidP="00965B33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 w:rsidRPr="00533CDC">
        <w:rPr>
          <w:rFonts w:ascii="Calibri" w:hAnsi="Calibri"/>
          <w:szCs w:val="21"/>
        </w:rPr>
        <w:t>Sean to create a few slides describing</w:t>
      </w:r>
      <w:r w:rsidR="00533CDC">
        <w:rPr>
          <w:rFonts w:ascii="Calibri" w:hAnsi="Calibri"/>
          <w:szCs w:val="21"/>
        </w:rPr>
        <w:t xml:space="preserve"> the issue</w:t>
      </w:r>
      <w:r w:rsidRPr="00533CDC">
        <w:rPr>
          <w:rFonts w:ascii="Calibri" w:hAnsi="Calibri"/>
          <w:szCs w:val="21"/>
        </w:rPr>
        <w:t>.</w:t>
      </w:r>
    </w:p>
    <w:p w:rsidR="0061584C" w:rsidRPr="0061584C" w:rsidRDefault="0061584C" w:rsidP="0061584C">
      <w:pPr>
        <w:pStyle w:val="ListParagraph"/>
        <w:spacing w:after="0"/>
        <w:rPr>
          <w:rFonts w:ascii="Calibri" w:hAnsi="Calibri"/>
          <w:szCs w:val="21"/>
        </w:rPr>
      </w:pPr>
    </w:p>
    <w:p w:rsidR="00FD66A7" w:rsidRDefault="00B21A3F" w:rsidP="00B21A3F">
      <w:pPr>
        <w:spacing w:after="0"/>
        <w:rPr>
          <w:rFonts w:ascii="Calibri" w:hAnsi="Calibri"/>
          <w:b/>
          <w:szCs w:val="21"/>
        </w:rPr>
      </w:pPr>
      <w:r w:rsidRPr="00B21A3F">
        <w:rPr>
          <w:rFonts w:ascii="Calibri" w:hAnsi="Calibri"/>
          <w:b/>
          <w:szCs w:val="21"/>
        </w:rPr>
        <w:t>PM over Fabrics</w:t>
      </w:r>
      <w:r w:rsidR="0061584C">
        <w:rPr>
          <w:rFonts w:ascii="Calibri" w:hAnsi="Calibri"/>
          <w:b/>
          <w:szCs w:val="21"/>
        </w:rPr>
        <w:t xml:space="preserve"> – NVML introduction – Chet Douglas (Intel)</w:t>
      </w:r>
    </w:p>
    <w:p w:rsidR="007B7308" w:rsidRDefault="00C56218" w:rsidP="0061584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 w:rsidRPr="0077566A">
        <w:rPr>
          <w:rFonts w:ascii="Calibri" w:hAnsi="Calibri"/>
          <w:szCs w:val="21"/>
        </w:rPr>
        <w:t xml:space="preserve">‘non-allocating’ means that data is written direct to the persistence domain, bypassing </w:t>
      </w:r>
      <w:r w:rsidR="0077566A" w:rsidRPr="0077566A">
        <w:rPr>
          <w:rFonts w:ascii="Calibri" w:hAnsi="Calibri"/>
          <w:szCs w:val="21"/>
        </w:rPr>
        <w:t>L3 cache</w:t>
      </w:r>
    </w:p>
    <w:p w:rsidR="0077566A" w:rsidRDefault="0077566A" w:rsidP="0061584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DDIO means a direct write to L3 (as opposed to non-allocating).</w:t>
      </w:r>
    </w:p>
    <w:p w:rsidR="0077566A" w:rsidRDefault="0077566A" w:rsidP="0061584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Reqmt</w:t>
      </w:r>
      <w:proofErr w:type="spellEnd"/>
      <w:r>
        <w:rPr>
          <w:rFonts w:ascii="Calibri" w:hAnsi="Calibri"/>
          <w:szCs w:val="21"/>
        </w:rPr>
        <w:t xml:space="preserve">:  include persistence as part of memory registration, such that the NIC will know if inbound data is bound for a persistence domain or not.  Today, it’s on a per RNIC basis…all writes to the same RNIC are handled the same.  Need to discuss/debate the granularity of this. </w:t>
      </w:r>
    </w:p>
    <w:p w:rsidR="004F5B0F" w:rsidRDefault="004F5B0F" w:rsidP="00466637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 w:rsidRPr="004F5B0F">
        <w:rPr>
          <w:rFonts w:ascii="Calibri" w:hAnsi="Calibri"/>
          <w:szCs w:val="21"/>
        </w:rPr>
        <w:t>CLWB + fence / CLFLUSHOPT + fence</w:t>
      </w:r>
      <w:r>
        <w:rPr>
          <w:rFonts w:ascii="Calibri" w:hAnsi="Calibri"/>
          <w:szCs w:val="21"/>
        </w:rPr>
        <w:t xml:space="preserve"> / CLFLUSH / NR store + fence / + WBINVD (kernel only)</w:t>
      </w:r>
      <w:r w:rsidR="00533CDC">
        <w:rPr>
          <w:rFonts w:ascii="Calibri" w:hAnsi="Calibri"/>
          <w:szCs w:val="21"/>
        </w:rPr>
        <w:t xml:space="preserve"> are all CPU specific</w:t>
      </w:r>
      <w:r w:rsidR="00DF1A3B">
        <w:rPr>
          <w:rFonts w:ascii="Calibri" w:hAnsi="Calibri"/>
          <w:szCs w:val="21"/>
        </w:rPr>
        <w:t xml:space="preserve"> cache flushing mechanisms</w:t>
      </w:r>
      <w:r w:rsidR="00533CDC">
        <w:rPr>
          <w:rFonts w:ascii="Calibri" w:hAnsi="Calibri"/>
          <w:szCs w:val="21"/>
        </w:rPr>
        <w:t xml:space="preserve"> and are all abstracted by </w:t>
      </w:r>
      <w:r>
        <w:rPr>
          <w:rFonts w:ascii="Calibri" w:hAnsi="Calibri"/>
          <w:szCs w:val="21"/>
        </w:rPr>
        <w:t>NVML.</w:t>
      </w:r>
    </w:p>
    <w:p w:rsidR="004F5B0F" w:rsidRDefault="004F5B0F" w:rsidP="00466637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NVML is user space, open source </w:t>
      </w:r>
      <w:hyperlink r:id="rId6" w:history="1">
        <w:r w:rsidRPr="00E417C6">
          <w:rPr>
            <w:rStyle w:val="Hyperlink"/>
            <w:rFonts w:ascii="Calibri" w:hAnsi="Calibri"/>
            <w:szCs w:val="21"/>
          </w:rPr>
          <w:t>http://pmem.io/</w:t>
        </w:r>
      </w:hyperlink>
      <w:r>
        <w:rPr>
          <w:rFonts w:ascii="Calibri" w:hAnsi="Calibri"/>
          <w:szCs w:val="21"/>
        </w:rPr>
        <w:t xml:space="preserve">  </w:t>
      </w:r>
      <w:proofErr w:type="spellStart"/>
      <w:r>
        <w:rPr>
          <w:rFonts w:ascii="Calibri" w:hAnsi="Calibri"/>
          <w:szCs w:val="21"/>
        </w:rPr>
        <w:t>librpmem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librmemd</w:t>
      </w:r>
      <w:proofErr w:type="spellEnd"/>
      <w:r>
        <w:rPr>
          <w:rFonts w:ascii="Calibri" w:hAnsi="Calibri"/>
          <w:szCs w:val="21"/>
        </w:rPr>
        <w:t xml:space="preserve"> are the relevant libraries.</w:t>
      </w:r>
    </w:p>
    <w:p w:rsidR="0070101E" w:rsidRPr="004F5B0F" w:rsidRDefault="0070101E" w:rsidP="00466637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Use case</w:t>
      </w:r>
      <w:r w:rsidR="00DF1A3B">
        <w:rPr>
          <w:rFonts w:ascii="Calibri" w:hAnsi="Calibri"/>
          <w:szCs w:val="21"/>
        </w:rPr>
        <w:t xml:space="preserve"> – data replication</w:t>
      </w:r>
      <w:r>
        <w:rPr>
          <w:rFonts w:ascii="Calibri" w:hAnsi="Calibri"/>
          <w:szCs w:val="21"/>
        </w:rPr>
        <w:t>:  Application opens a file and do</w:t>
      </w:r>
      <w:r w:rsidR="008C7973">
        <w:rPr>
          <w:rFonts w:ascii="Calibri" w:hAnsi="Calibri"/>
          <w:szCs w:val="21"/>
        </w:rPr>
        <w:t>es R/W</w:t>
      </w:r>
      <w:r>
        <w:rPr>
          <w:rFonts w:ascii="Calibri" w:hAnsi="Calibri"/>
          <w:szCs w:val="21"/>
        </w:rPr>
        <w:t>s to the file, then do</w:t>
      </w:r>
      <w:r w:rsidR="008C7973">
        <w:rPr>
          <w:rFonts w:ascii="Calibri" w:hAnsi="Calibri"/>
          <w:szCs w:val="21"/>
        </w:rPr>
        <w:t>es</w:t>
      </w:r>
      <w:r>
        <w:rPr>
          <w:rFonts w:ascii="Calibri" w:hAnsi="Calibri"/>
          <w:szCs w:val="21"/>
        </w:rPr>
        <w:t xml:space="preserve"> ‘make persist’ (</w:t>
      </w:r>
      <w:proofErr w:type="spellStart"/>
      <w:r>
        <w:rPr>
          <w:rFonts w:ascii="Calibri" w:hAnsi="Calibri"/>
          <w:szCs w:val="21"/>
        </w:rPr>
        <w:t>addr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len</w:t>
      </w:r>
      <w:proofErr w:type="spellEnd"/>
      <w:r>
        <w:rPr>
          <w:rFonts w:ascii="Calibri" w:hAnsi="Calibri"/>
          <w:szCs w:val="21"/>
        </w:rPr>
        <w:t>) to make a certain range persistent.</w:t>
      </w:r>
      <w:r w:rsidR="008C7973">
        <w:rPr>
          <w:rFonts w:ascii="Calibri" w:hAnsi="Calibri"/>
          <w:szCs w:val="21"/>
        </w:rPr>
        <w:t xml:space="preserve">  This same region is then replicated to remote memory</w:t>
      </w:r>
    </w:p>
    <w:p w:rsidR="0077566A" w:rsidRDefault="00DF1A3B" w:rsidP="00533CD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NVML began as a solution </w:t>
      </w:r>
      <w:r w:rsidR="0070101E">
        <w:rPr>
          <w:rFonts w:ascii="Calibri" w:hAnsi="Calibri"/>
          <w:szCs w:val="21"/>
        </w:rPr>
        <w:t>around local NVDIMM.  Its main use case is for replication of data between the local and remote</w:t>
      </w:r>
      <w:r w:rsidR="00533CDC">
        <w:rPr>
          <w:rFonts w:ascii="Calibri" w:hAnsi="Calibri"/>
          <w:szCs w:val="21"/>
        </w:rPr>
        <w:t xml:space="preserve"> nodes.</w:t>
      </w:r>
    </w:p>
    <w:p w:rsidR="00533CDC" w:rsidRPr="00533CDC" w:rsidRDefault="00533CDC" w:rsidP="00533CD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>Agreed to continue the discussion during a special off-cadence meeting next week – 8/8/17.</w:t>
      </w:r>
    </w:p>
    <w:p w:rsidR="00533CDC" w:rsidRPr="00533CDC" w:rsidRDefault="00533CDC" w:rsidP="00533CD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lastRenderedPageBreak/>
        <w:t xml:space="preserve">LOGISTICS WILL BE POSTED TO THE OFA CALENDAR:  </w:t>
      </w:r>
      <w:hyperlink r:id="rId7" w:history="1">
        <w:r w:rsidRPr="00E417C6">
          <w:rPr>
            <w:rStyle w:val="Hyperlink"/>
            <w:rFonts w:ascii="Calibri" w:hAnsi="Calibri"/>
            <w:szCs w:val="21"/>
          </w:rPr>
          <w:t>https://openfabrics.org/index.php/ofa-calendar.html</w:t>
        </w:r>
      </w:hyperlink>
      <w:r>
        <w:rPr>
          <w:rFonts w:ascii="Calibri" w:hAnsi="Calibri"/>
          <w:b/>
          <w:szCs w:val="21"/>
        </w:rPr>
        <w:t xml:space="preserve">  </w:t>
      </w:r>
    </w:p>
    <w:p w:rsidR="00533CDC" w:rsidRPr="00533CDC" w:rsidRDefault="00533CDC" w:rsidP="00533CDC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>Please check the calendar.</w:t>
      </w:r>
    </w:p>
    <w:p w:rsidR="00C56218" w:rsidRDefault="00C56218" w:rsidP="004F27CE">
      <w:pPr>
        <w:spacing w:after="0"/>
        <w:rPr>
          <w:rFonts w:ascii="Calibri" w:hAnsi="Calibri"/>
          <w:b/>
          <w:szCs w:val="21"/>
        </w:rPr>
      </w:pPr>
    </w:p>
    <w:p w:rsidR="00780333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285"/>
        <w:gridCol w:w="30"/>
        <w:gridCol w:w="45"/>
      </w:tblGrid>
      <w:tr w:rsidR="00DF1A3B" w:rsidRPr="00DF1A3B" w:rsidTr="00DF1A3B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A3B" w:rsidRPr="00DF1A3B" w:rsidRDefault="00DF1A3B" w:rsidP="00DF1A3B">
            <w:pPr>
              <w:framePr w:h="1861" w:hRule="exact" w:hSpace="36" w:wrap="around" w:vAnchor="text" w:hAnchor="text" w:y="5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 w:rsidRPr="00DF1A3B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OFIWG/libfabric meeting-20170801 1608-1</w:t>
            </w:r>
          </w:p>
        </w:tc>
      </w:tr>
      <w:tr w:rsidR="00DF1A3B" w:rsidRPr="00DF1A3B" w:rsidTr="00DF1A3B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A3B" w:rsidRPr="00DF1A3B" w:rsidRDefault="00DF1A3B" w:rsidP="00DF1A3B">
            <w:pPr>
              <w:framePr w:h="1861" w:hRule="exact" w:hSpace="36" w:wrap="around" w:vAnchor="text" w:hAnchor="text" w:y="5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DF1A3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August 1, 2017</w:t>
            </w:r>
          </w:p>
        </w:tc>
      </w:tr>
      <w:tr w:rsidR="00DF1A3B" w:rsidRPr="00DF1A3B" w:rsidTr="00DF1A3B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A3B" w:rsidRPr="00DF1A3B" w:rsidRDefault="00DF1A3B" w:rsidP="00DF1A3B">
            <w:pPr>
              <w:framePr w:h="1861" w:hRule="exact" w:hSpace="36" w:wrap="around" w:vAnchor="text" w:hAnchor="text" w:y="5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DF1A3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12:08 pm  |  Eastern Daylight Time (New York, GMT-04:00)</w:t>
            </w:r>
          </w:p>
        </w:tc>
      </w:tr>
      <w:tr w:rsidR="00DF1A3B" w:rsidRPr="00DF1A3B" w:rsidTr="00DF1A3B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A3B" w:rsidRPr="00DF1A3B" w:rsidRDefault="00DF1A3B" w:rsidP="00DF1A3B">
            <w:pPr>
              <w:framePr w:h="1861" w:hRule="exact" w:hSpace="36" w:wrap="around" w:vAnchor="text" w:hAnchor="text" w:y="5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8" w:history="1">
              <w:r w:rsidRPr="00DF1A3B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u w:val="single"/>
                </w:rPr>
                <w:t>Play recording</w:t>
              </w:r>
            </w:hyperlink>
            <w:r w:rsidRPr="00DF1A3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(54 min 47 sec)</w:t>
            </w:r>
          </w:p>
        </w:tc>
      </w:tr>
      <w:tr w:rsidR="00DF1A3B" w:rsidRPr="00DF1A3B" w:rsidTr="00DF1A3B">
        <w:trPr>
          <w:gridAfter w:val="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A3B" w:rsidRPr="00DF1A3B" w:rsidRDefault="00DF1A3B" w:rsidP="00DF1A3B">
            <w:pPr>
              <w:framePr w:h="1861" w:hRule="exact" w:hSpace="36" w:wrap="around" w:vAnchor="text" w:hAnchor="text" w:y="5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DF1A3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UvzWRwE7</w:t>
            </w:r>
          </w:p>
        </w:tc>
      </w:tr>
    </w:tbl>
    <w:p w:rsidR="00DF1A3B" w:rsidRPr="00DF1A3B" w:rsidRDefault="00DF1A3B" w:rsidP="00DF1A3B">
      <w:pPr>
        <w:framePr w:h="1861" w:hRule="exact" w:hSpace="36" w:wrap="around" w:vAnchor="text" w:hAnchor="text" w:y="5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DF1A3B" w:rsidRPr="00DF1A3B" w:rsidTr="00DF1A3B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A3B" w:rsidRPr="00DF1A3B" w:rsidRDefault="00DF1A3B" w:rsidP="00DF1A3B">
            <w:pPr>
              <w:framePr w:h="1861" w:hRule="exact" w:hSpace="36" w:wrap="around" w:vAnchor="text" w:hAnchor="text" w:y="5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DF1A3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DF1A3B" w:rsidRPr="00DF1A3B" w:rsidRDefault="00DF1A3B" w:rsidP="00DF1A3B">
      <w:pPr>
        <w:framePr w:h="1861" w:hRule="exact" w:hSpace="36" w:wrap="around" w:vAnchor="text" w:hAnchor="text" w:y="5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DF1A3B" w:rsidRPr="00DF1A3B" w:rsidTr="00DF1A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A3B" w:rsidRPr="00DF1A3B" w:rsidRDefault="00DF1A3B" w:rsidP="00DF1A3B">
            <w:pPr>
              <w:framePr w:h="1861" w:hRule="exact" w:hSpace="36" w:wrap="around" w:vAnchor="text" w:hAnchor="text" w:y="5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685DF7" w:rsidRDefault="00685DF7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85DF7" w:rsidRDefault="00685DF7" w:rsidP="000909C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9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10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11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2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  <w:r w:rsidR="00175205">
        <w:rPr>
          <w:b/>
        </w:rPr>
        <w:t xml:space="preserve"> 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533CDC">
        <w:t>8</w:t>
      </w:r>
      <w:r w:rsidR="00113B98">
        <w:t>/</w:t>
      </w:r>
      <w:r w:rsidR="00533CDC">
        <w:t>15</w:t>
      </w:r>
      <w:r w:rsidR="00255434">
        <w:t>/17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2"/>
  </w:num>
  <w:num w:numId="5">
    <w:abstractNumId w:val="13"/>
  </w:num>
  <w:num w:numId="6">
    <w:abstractNumId w:val="9"/>
  </w:num>
  <w:num w:numId="7">
    <w:abstractNumId w:val="21"/>
  </w:num>
  <w:num w:numId="8">
    <w:abstractNumId w:val="23"/>
  </w:num>
  <w:num w:numId="9">
    <w:abstractNumId w:val="19"/>
  </w:num>
  <w:num w:numId="10">
    <w:abstractNumId w:val="5"/>
  </w:num>
  <w:num w:numId="11">
    <w:abstractNumId w:val="15"/>
  </w:num>
  <w:num w:numId="12">
    <w:abstractNumId w:val="23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8"/>
  </w:num>
  <w:num w:numId="19">
    <w:abstractNumId w:val="24"/>
  </w:num>
  <w:num w:numId="20">
    <w:abstractNumId w:val="17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132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75205"/>
    <w:rsid w:val="00181D6B"/>
    <w:rsid w:val="00184F58"/>
    <w:rsid w:val="00194067"/>
    <w:rsid w:val="001940B4"/>
    <w:rsid w:val="00197796"/>
    <w:rsid w:val="001A00EE"/>
    <w:rsid w:val="001A1D79"/>
    <w:rsid w:val="001A2C5C"/>
    <w:rsid w:val="001A519F"/>
    <w:rsid w:val="001B3FF7"/>
    <w:rsid w:val="001B6408"/>
    <w:rsid w:val="001C356C"/>
    <w:rsid w:val="001C5C23"/>
    <w:rsid w:val="001C60F3"/>
    <w:rsid w:val="001C6E78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554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7017B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161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128E"/>
    <w:rsid w:val="00477848"/>
    <w:rsid w:val="0048054E"/>
    <w:rsid w:val="00483025"/>
    <w:rsid w:val="0049175D"/>
    <w:rsid w:val="00494106"/>
    <w:rsid w:val="00494484"/>
    <w:rsid w:val="004A7F3D"/>
    <w:rsid w:val="004C06CE"/>
    <w:rsid w:val="004C251F"/>
    <w:rsid w:val="004C2CD1"/>
    <w:rsid w:val="004C5448"/>
    <w:rsid w:val="004D59FB"/>
    <w:rsid w:val="004D65EC"/>
    <w:rsid w:val="004E06E0"/>
    <w:rsid w:val="004E48C6"/>
    <w:rsid w:val="004E6EB9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4B0E"/>
    <w:rsid w:val="006003FD"/>
    <w:rsid w:val="00602B5B"/>
    <w:rsid w:val="00605BF2"/>
    <w:rsid w:val="00611335"/>
    <w:rsid w:val="00613A64"/>
    <w:rsid w:val="0061584C"/>
    <w:rsid w:val="00616DD1"/>
    <w:rsid w:val="00617EB7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1AC"/>
    <w:rsid w:val="006D36E1"/>
    <w:rsid w:val="006D5471"/>
    <w:rsid w:val="006E1644"/>
    <w:rsid w:val="006E323C"/>
    <w:rsid w:val="006E7475"/>
    <w:rsid w:val="006F0C70"/>
    <w:rsid w:val="006F32EF"/>
    <w:rsid w:val="006F37D2"/>
    <w:rsid w:val="006F41A0"/>
    <w:rsid w:val="006F67CB"/>
    <w:rsid w:val="006F6C86"/>
    <w:rsid w:val="0070101E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63373"/>
    <w:rsid w:val="00774A71"/>
    <w:rsid w:val="0077566A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B7308"/>
    <w:rsid w:val="007C0E57"/>
    <w:rsid w:val="007C11A8"/>
    <w:rsid w:val="007C1EB3"/>
    <w:rsid w:val="007C280A"/>
    <w:rsid w:val="007C7283"/>
    <w:rsid w:val="007C79FF"/>
    <w:rsid w:val="007D031D"/>
    <w:rsid w:val="007E1BA6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42A9"/>
    <w:rsid w:val="00845AC2"/>
    <w:rsid w:val="00850A11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C7973"/>
    <w:rsid w:val="008D5439"/>
    <w:rsid w:val="008E355F"/>
    <w:rsid w:val="008E6D76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1E0"/>
    <w:rsid w:val="00921B12"/>
    <w:rsid w:val="009224F6"/>
    <w:rsid w:val="00923B84"/>
    <w:rsid w:val="009349DB"/>
    <w:rsid w:val="00934D49"/>
    <w:rsid w:val="009437AF"/>
    <w:rsid w:val="00951073"/>
    <w:rsid w:val="00952DEA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0A72"/>
    <w:rsid w:val="00AF1B1C"/>
    <w:rsid w:val="00B1107E"/>
    <w:rsid w:val="00B16A41"/>
    <w:rsid w:val="00B21A3F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87B73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7B8A"/>
    <w:rsid w:val="00C409AD"/>
    <w:rsid w:val="00C4253D"/>
    <w:rsid w:val="00C438CB"/>
    <w:rsid w:val="00C462D9"/>
    <w:rsid w:val="00C46F13"/>
    <w:rsid w:val="00C47D81"/>
    <w:rsid w:val="00C54F11"/>
    <w:rsid w:val="00C56218"/>
    <w:rsid w:val="00C61673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D5E"/>
    <w:rsid w:val="00DE7FD7"/>
    <w:rsid w:val="00DF047C"/>
    <w:rsid w:val="00DF1A3B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23365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E71B0"/>
    <w:rsid w:val="00EF4869"/>
    <w:rsid w:val="00F110B0"/>
    <w:rsid w:val="00F139CC"/>
    <w:rsid w:val="00F178CC"/>
    <w:rsid w:val="00F23421"/>
    <w:rsid w:val="00F23868"/>
    <w:rsid w:val="00F268D4"/>
    <w:rsid w:val="00F276D2"/>
    <w:rsid w:val="00F333D6"/>
    <w:rsid w:val="00F33F16"/>
    <w:rsid w:val="00F35A61"/>
    <w:rsid w:val="00F42E56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4448"/>
    <w:rsid w:val="00F752D7"/>
    <w:rsid w:val="00F773A3"/>
    <w:rsid w:val="00F81BE2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66A7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C558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styleId="Mention">
    <w:name w:val="Mention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lsr.php?RCID=2b980800b3a34440b65b1e232625efc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12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em.io/" TargetMode="External"/><Relationship Id="rId11" Type="http://schemas.openxmlformats.org/officeDocument/2006/relationships/hyperlink" Target="https://github.com/ofiwg/libfabri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fabrics.org/index.php/ofa-calenda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9C1D-DB1B-43DE-99D3-800DF24A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41</cp:revision>
  <dcterms:created xsi:type="dcterms:W3CDTF">2016-07-26T15:54:00Z</dcterms:created>
  <dcterms:modified xsi:type="dcterms:W3CDTF">2017-08-05T01:24:00Z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