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 w:rsidR="006802BF">
        <w:rPr>
          <w:b/>
        </w:rPr>
        <w:t>2</w:t>
      </w:r>
      <w:r>
        <w:rPr>
          <w:b/>
        </w:rPr>
        <w:t>/</w:t>
      </w:r>
      <w:r w:rsidR="00B307B3">
        <w:rPr>
          <w:b/>
        </w:rPr>
        <w:t>09</w:t>
      </w:r>
      <w:r>
        <w:rPr>
          <w:b/>
        </w:rPr>
        <w:t>/2014</w:t>
      </w:r>
    </w:p>
    <w:p w:rsidR="00816763" w:rsidRDefault="00816763" w:rsidP="002E6C33">
      <w:pPr>
        <w:spacing w:after="0"/>
        <w:rPr>
          <w:b/>
        </w:rPr>
      </w:pPr>
      <w:r>
        <w:rPr>
          <w:b/>
        </w:rPr>
        <w:t>Agenda:</w:t>
      </w:r>
    </w:p>
    <w:p w:rsidR="00B307B3" w:rsidRDefault="00B307B3" w:rsidP="00B307B3">
      <w:pPr>
        <w:pStyle w:val="ListParagraph"/>
        <w:numPr>
          <w:ilvl w:val="0"/>
          <w:numId w:val="13"/>
        </w:numPr>
        <w:spacing w:after="0"/>
      </w:pPr>
      <w:r>
        <w:t>Recording OFI WG calls</w:t>
      </w:r>
    </w:p>
    <w:p w:rsidR="00B307B3" w:rsidRDefault="00B307B3" w:rsidP="00B307B3">
      <w:pPr>
        <w:pStyle w:val="ListParagraph"/>
        <w:numPr>
          <w:ilvl w:val="0"/>
          <w:numId w:val="13"/>
        </w:numPr>
        <w:spacing w:after="0"/>
      </w:pPr>
      <w:r>
        <w:t>continue C&amp;I discussion – (see Patrick MacArthur’s email dated 12/5 titled “[</w:t>
      </w:r>
      <w:proofErr w:type="spellStart"/>
      <w:r>
        <w:t>ofiwg</w:t>
      </w:r>
      <w:proofErr w:type="spellEnd"/>
      <w:r>
        <w:t xml:space="preserve">][RFC] </w:t>
      </w:r>
      <w:proofErr w:type="spellStart"/>
      <w:r>
        <w:t>libfabric</w:t>
      </w:r>
      <w:proofErr w:type="spellEnd"/>
      <w:r>
        <w:t xml:space="preserve"> provider interoperability”)</w:t>
      </w:r>
    </w:p>
    <w:p w:rsidR="00B307B3" w:rsidRDefault="00B307B3" w:rsidP="00B307B3">
      <w:pPr>
        <w:pStyle w:val="ListParagraph"/>
        <w:numPr>
          <w:ilvl w:val="0"/>
          <w:numId w:val="13"/>
        </w:numPr>
        <w:spacing w:after="0"/>
      </w:pPr>
      <w:r>
        <w:t xml:space="preserve">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</w:p>
    <w:p w:rsidR="00B307B3" w:rsidRDefault="00B307B3" w:rsidP="00B307B3">
      <w:pPr>
        <w:pStyle w:val="ListParagraph"/>
        <w:numPr>
          <w:ilvl w:val="0"/>
          <w:numId w:val="13"/>
        </w:numPr>
        <w:spacing w:after="0"/>
      </w:pPr>
      <w:r>
        <w:t xml:space="preserve">update on flow control proposal (Sean Hefty) </w:t>
      </w:r>
    </w:p>
    <w:p w:rsidR="00816763" w:rsidRPr="00B307B3" w:rsidRDefault="00816763" w:rsidP="00B307B3">
      <w:pPr>
        <w:pStyle w:val="ListParagraph"/>
        <w:spacing w:after="0" w:line="240" w:lineRule="auto"/>
        <w:contextualSpacing w:val="0"/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Detailed inventory of the current state of the generic sockets provider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End-to-end flow control – someone volunteered to try to capture a table of possible options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Credit discussion – we discussed this two weeks running – conclusion?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Release process – this discussion produced several ARs: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Investigate using </w:t>
      </w:r>
      <w:proofErr w:type="spellStart"/>
      <w:r>
        <w:t>github</w:t>
      </w:r>
      <w:proofErr w:type="spellEnd"/>
      <w:r>
        <w:t xml:space="preserve"> to publish man pages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Look into applying mechanisms used by </w:t>
      </w:r>
      <w:proofErr w:type="spellStart"/>
      <w:r>
        <w:t>OpenMPI</w:t>
      </w:r>
      <w:proofErr w:type="spellEnd"/>
      <w:r>
        <w:t xml:space="preserve"> to our release process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A11493" w:rsidRDefault="00A11493" w:rsidP="007E5B34">
      <w:pPr>
        <w:spacing w:after="0"/>
      </w:pPr>
    </w:p>
    <w:p w:rsidR="00B307B3" w:rsidRDefault="00045052" w:rsidP="007E5B34">
      <w:pPr>
        <w:spacing w:after="0"/>
      </w:pPr>
      <w:r>
        <w:t>Recording OFI WG meetings</w:t>
      </w:r>
    </w:p>
    <w:p w:rsidR="00A11493" w:rsidRDefault="00A11493" w:rsidP="007E5B34">
      <w:pPr>
        <w:spacing w:after="0"/>
      </w:pPr>
      <w:r>
        <w:t>Background: courtesy of Cisco, w</w:t>
      </w:r>
      <w:r w:rsidR="00D62F44">
        <w:t xml:space="preserve">e have the ability to record meetings </w:t>
      </w:r>
      <w:r>
        <w:t>in</w:t>
      </w:r>
      <w:r w:rsidR="00D62F44">
        <w:t>cluding audio and presentations</w:t>
      </w:r>
      <w:r>
        <w:t>.  Links to the</w:t>
      </w:r>
      <w:r w:rsidR="00D62F44">
        <w:t xml:space="preserve"> recordings c</w:t>
      </w:r>
      <w:r>
        <w:t xml:space="preserve">ould be made available in the meeting minutes.  These recordings would not replace our normal habit of publishing written meeting minutes.  </w:t>
      </w:r>
    </w:p>
    <w:p w:rsidR="00A11493" w:rsidRDefault="00A11493" w:rsidP="007E5B34">
      <w:pPr>
        <w:spacing w:after="0"/>
      </w:pPr>
      <w:r>
        <w:t>- Before using this facility on a regular basis, it seems important to give the group the opportunity to discuss and decide to proceed (or not).</w:t>
      </w:r>
    </w:p>
    <w:p w:rsidR="00045052" w:rsidRDefault="00045052" w:rsidP="007E5B34">
      <w:pPr>
        <w:spacing w:after="0"/>
      </w:pPr>
      <w:r>
        <w:t xml:space="preserve">- </w:t>
      </w:r>
      <w:r w:rsidR="00A11493">
        <w:t xml:space="preserve">on the surface, this doesn’t seem to be a lot different from recording a f-2-f meeting, except that in a f-2-f environment the speaker may be more directly aware that he is being recorded. </w:t>
      </w:r>
    </w:p>
    <w:p w:rsidR="00045052" w:rsidRDefault="00045052" w:rsidP="007E5B34">
      <w:pPr>
        <w:spacing w:after="0"/>
      </w:pPr>
      <w:r>
        <w:t xml:space="preserve">- </w:t>
      </w:r>
      <w:proofErr w:type="gramStart"/>
      <w:r w:rsidR="00A11493">
        <w:t>no</w:t>
      </w:r>
      <w:proofErr w:type="gramEnd"/>
      <w:r w:rsidR="00A11493">
        <w:t xml:space="preserve"> objections were noted and several people expressed support</w:t>
      </w:r>
      <w:r w:rsidR="00D62F44">
        <w:t xml:space="preserve"> for the idea.</w:t>
      </w:r>
    </w:p>
    <w:p w:rsidR="00A11493" w:rsidRDefault="00D62F44" w:rsidP="007E5B34">
      <w:pPr>
        <w:spacing w:after="0"/>
      </w:pPr>
      <w:r>
        <w:t xml:space="preserve">- </w:t>
      </w:r>
      <w:proofErr w:type="gramStart"/>
      <w:r>
        <w:t>hopefully</w:t>
      </w:r>
      <w:proofErr w:type="gramEnd"/>
      <w:r>
        <w:t>, making</w:t>
      </w:r>
      <w:r w:rsidR="00A11493">
        <w:t xml:space="preserve"> recording</w:t>
      </w:r>
      <w:r>
        <w:t>s</w:t>
      </w:r>
      <w:r w:rsidR="00A11493">
        <w:t xml:space="preserve"> available will not be a disincentive to participating in person.</w:t>
      </w:r>
    </w:p>
    <w:p w:rsidR="00045052" w:rsidRDefault="00045052" w:rsidP="007E5B34">
      <w:pPr>
        <w:spacing w:after="0"/>
      </w:pPr>
      <w:r>
        <w:t xml:space="preserve">- </w:t>
      </w:r>
      <w:proofErr w:type="gramStart"/>
      <w:r>
        <w:t>people</w:t>
      </w:r>
      <w:proofErr w:type="gramEnd"/>
      <w:r>
        <w:t xml:space="preserve"> are encouraged to express themselves on this topic either on the reflector or by private email</w:t>
      </w:r>
      <w:r w:rsidR="005E0926">
        <w:t xml:space="preserve"> to the co-chairs (Paul, Sean).</w:t>
      </w:r>
    </w:p>
    <w:p w:rsidR="00D62F44" w:rsidRDefault="00D62F44" w:rsidP="007E5B34">
      <w:pPr>
        <w:spacing w:after="0"/>
      </w:pPr>
      <w:r>
        <w:t xml:space="preserve">- </w:t>
      </w:r>
      <w:proofErr w:type="gramStart"/>
      <w:r>
        <w:t>if</w:t>
      </w:r>
      <w:proofErr w:type="gramEnd"/>
      <w:r>
        <w:t xml:space="preserve"> no objections are heard this week, we’ll start using this facility at next week’s meeting.</w:t>
      </w:r>
    </w:p>
    <w:p w:rsidR="00D62F44" w:rsidRDefault="00D62F44" w:rsidP="007E5B34">
      <w:pPr>
        <w:spacing w:after="0"/>
      </w:pPr>
      <w:r>
        <w:t xml:space="preserve">Thanks again to Cisco for providing the </w:t>
      </w:r>
      <w:proofErr w:type="spellStart"/>
      <w:r>
        <w:t>webex</w:t>
      </w:r>
      <w:proofErr w:type="spellEnd"/>
      <w:r>
        <w:t xml:space="preserve"> service for our use.</w:t>
      </w:r>
    </w:p>
    <w:p w:rsidR="00045052" w:rsidRDefault="00045052" w:rsidP="007E5B34">
      <w:pPr>
        <w:spacing w:after="0"/>
      </w:pPr>
    </w:p>
    <w:p w:rsidR="00B307B3" w:rsidRPr="00B307B3" w:rsidRDefault="00B307B3" w:rsidP="007E5B34">
      <w:pPr>
        <w:spacing w:after="0"/>
        <w:rPr>
          <w:b/>
        </w:rPr>
      </w:pPr>
      <w:r w:rsidRPr="00B307B3">
        <w:rPr>
          <w:b/>
        </w:rPr>
        <w:t>C&amp;I discussion</w:t>
      </w:r>
    </w:p>
    <w:p w:rsidR="007E5B34" w:rsidRDefault="007E5B34" w:rsidP="007E5B34">
      <w:pPr>
        <w:spacing w:after="0"/>
      </w:pPr>
      <w:r>
        <w:t>See slides titled “Compliance_interop_2014-1125.pptx”</w:t>
      </w:r>
    </w:p>
    <w:p w:rsidR="00B307B3" w:rsidRDefault="00B307B3" w:rsidP="007E5B34">
      <w:pPr>
        <w:spacing w:after="0"/>
      </w:pPr>
      <w:r>
        <w:t xml:space="preserve">See Patrick MacArthur’s email dated 12/5/14 titled </w:t>
      </w:r>
      <w:r>
        <w:t>“[</w:t>
      </w:r>
      <w:proofErr w:type="spellStart"/>
      <w:r>
        <w:t>ofiwg</w:t>
      </w:r>
      <w:proofErr w:type="spellEnd"/>
      <w:proofErr w:type="gramStart"/>
      <w:r>
        <w:t>][</w:t>
      </w:r>
      <w:proofErr w:type="gramEnd"/>
      <w:r>
        <w:t xml:space="preserve">RFC] </w:t>
      </w:r>
      <w:proofErr w:type="spellStart"/>
      <w:r>
        <w:t>libfabric</w:t>
      </w:r>
      <w:proofErr w:type="spellEnd"/>
      <w:r>
        <w:t xml:space="preserve"> provider interoperability</w:t>
      </w:r>
      <w:r>
        <w:t>”</w:t>
      </w:r>
    </w:p>
    <w:p w:rsidR="000551AF" w:rsidRDefault="00045052" w:rsidP="005E4CC3">
      <w:pPr>
        <w:spacing w:after="0"/>
        <w:rPr>
          <w:rStyle w:val="Hyperlink"/>
          <w:color w:val="auto"/>
          <w:u w:val="none"/>
        </w:rPr>
      </w:pPr>
      <w:r w:rsidRPr="001940B4">
        <w:rPr>
          <w:rStyle w:val="Hyperlink"/>
          <w:color w:val="auto"/>
          <w:u w:val="none"/>
        </w:rPr>
        <w:t>-</w:t>
      </w:r>
      <w:r w:rsidR="005E0926">
        <w:rPr>
          <w:rStyle w:val="Hyperlink"/>
          <w:color w:val="auto"/>
          <w:u w:val="none"/>
        </w:rPr>
        <w:t xml:space="preserve"> </w:t>
      </w:r>
      <w:proofErr w:type="gramStart"/>
      <w:r w:rsidR="005E0926">
        <w:rPr>
          <w:rStyle w:val="Hyperlink"/>
          <w:color w:val="auto"/>
          <w:u w:val="none"/>
        </w:rPr>
        <w:t>an</w:t>
      </w:r>
      <w:proofErr w:type="gramEnd"/>
      <w:r w:rsidR="005E0926">
        <w:rPr>
          <w:rStyle w:val="Hyperlink"/>
          <w:color w:val="auto"/>
          <w:u w:val="none"/>
        </w:rPr>
        <w:t xml:space="preserve"> application wants to know if it will successfully interoperate with another instance of the application using a given provider.</w:t>
      </w:r>
      <w:r w:rsidRPr="001940B4">
        <w:rPr>
          <w:rStyle w:val="Hyperlink"/>
          <w:color w:val="auto"/>
          <w:u w:val="none"/>
        </w:rPr>
        <w:t xml:space="preserve"> </w:t>
      </w:r>
    </w:p>
    <w:p w:rsidR="001940B4" w:rsidRDefault="001940B4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 </w:t>
      </w:r>
      <w:proofErr w:type="gramStart"/>
      <w:r>
        <w:rPr>
          <w:rStyle w:val="Hyperlink"/>
          <w:color w:val="auto"/>
          <w:u w:val="none"/>
        </w:rPr>
        <w:t>suggestion</w:t>
      </w:r>
      <w:proofErr w:type="gramEnd"/>
      <w:r>
        <w:rPr>
          <w:rStyle w:val="Hyperlink"/>
          <w:color w:val="auto"/>
          <w:u w:val="none"/>
        </w:rPr>
        <w:t>: use a ‘provider protocol number’</w:t>
      </w:r>
      <w:r w:rsidR="00D62F44">
        <w:rPr>
          <w:rStyle w:val="Hyperlink"/>
          <w:color w:val="auto"/>
          <w:u w:val="none"/>
        </w:rPr>
        <w:t>.  The definition of the protocol number is created by gentlemen’s agreement among one or more providers.</w:t>
      </w:r>
      <w:r>
        <w:rPr>
          <w:rStyle w:val="Hyperlink"/>
          <w:color w:val="auto"/>
          <w:u w:val="none"/>
        </w:rPr>
        <w:t xml:space="preserve">  The </w:t>
      </w:r>
      <w:proofErr w:type="spellStart"/>
      <w:r>
        <w:rPr>
          <w:rStyle w:val="Hyperlink"/>
          <w:color w:val="auto"/>
          <w:u w:val="none"/>
        </w:rPr>
        <w:t>enum</w:t>
      </w:r>
      <w:proofErr w:type="spellEnd"/>
      <w:r>
        <w:rPr>
          <w:rStyle w:val="Hyperlink"/>
          <w:color w:val="auto"/>
          <w:u w:val="none"/>
        </w:rPr>
        <w:t xml:space="preserve"> defines the </w:t>
      </w:r>
      <w:r w:rsidR="00D62F44">
        <w:rPr>
          <w:rStyle w:val="Hyperlink"/>
          <w:color w:val="auto"/>
          <w:u w:val="none"/>
        </w:rPr>
        <w:t xml:space="preserve">wire protocol for implementing the behavior specified by the API, but doesn’t define how the provider is implemented. </w:t>
      </w:r>
    </w:p>
    <w:p w:rsidR="005E0926" w:rsidRDefault="001940B4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 </w:t>
      </w:r>
      <w:r w:rsidR="000551AF">
        <w:rPr>
          <w:rStyle w:val="Hyperlink"/>
          <w:color w:val="auto"/>
          <w:u w:val="none"/>
        </w:rPr>
        <w:t>is a single protocol number sufficient?  Probably also need a revision number.</w:t>
      </w:r>
    </w:p>
    <w:p w:rsidR="00D62F44" w:rsidRPr="00D62F44" w:rsidRDefault="005E0926" w:rsidP="005E4CC3">
      <w:pPr>
        <w:spacing w:after="0"/>
        <w:rPr>
          <w:rStyle w:val="Hyperlink"/>
        </w:rPr>
      </w:pPr>
      <w:r>
        <w:rPr>
          <w:rStyle w:val="Hyperlink"/>
          <w:color w:val="auto"/>
          <w:u w:val="none"/>
        </w:rPr>
        <w:lastRenderedPageBreak/>
        <w:t xml:space="preserve">- </w:t>
      </w:r>
      <w:proofErr w:type="gramStart"/>
      <w:r w:rsidR="00D62F44">
        <w:rPr>
          <w:rStyle w:val="Hyperlink"/>
          <w:color w:val="auto"/>
          <w:u w:val="none"/>
        </w:rPr>
        <w:t>possibly</w:t>
      </w:r>
      <w:proofErr w:type="gramEnd"/>
      <w:r w:rsidR="00D62F44">
        <w:rPr>
          <w:rStyle w:val="Hyperlink"/>
          <w:color w:val="auto"/>
          <w:u w:val="none"/>
        </w:rPr>
        <w:t xml:space="preserve"> maintain an </w:t>
      </w:r>
      <w:r>
        <w:rPr>
          <w:rStyle w:val="Hyperlink"/>
          <w:color w:val="auto"/>
          <w:u w:val="none"/>
        </w:rPr>
        <w:t xml:space="preserve">informal list of active protocol numbers, e.g. on </w:t>
      </w:r>
      <w:proofErr w:type="spellStart"/>
      <w:r>
        <w:rPr>
          <w:rStyle w:val="Hyperlink"/>
          <w:color w:val="auto"/>
          <w:u w:val="none"/>
        </w:rPr>
        <w:t>github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="00D62F44">
        <w:rPr>
          <w:rStyle w:val="Hyperlink"/>
          <w:color w:val="auto"/>
          <w:u w:val="none"/>
        </w:rPr>
        <w:t>as a header file.</w:t>
      </w:r>
      <w:r>
        <w:rPr>
          <w:rStyle w:val="Hyperlink"/>
          <w:color w:val="auto"/>
          <w:u w:val="none"/>
        </w:rPr>
        <w:t xml:space="preserve">  A place where people could go to discover which protocol numbers are active and which had been deprecated.</w:t>
      </w:r>
      <w:r w:rsidR="00D62F44">
        <w:rPr>
          <w:rStyle w:val="Hyperlink"/>
        </w:rPr>
        <w:t xml:space="preserve"> </w:t>
      </w:r>
    </w:p>
    <w:p w:rsidR="005E0926" w:rsidRDefault="005E0926" w:rsidP="005E4CC3">
      <w:pPr>
        <w:spacing w:after="0"/>
        <w:rPr>
          <w:rStyle w:val="Hyperlink"/>
        </w:rPr>
      </w:pPr>
    </w:p>
    <w:p w:rsidR="004C06CE" w:rsidRDefault="005E0926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Updated e-2-e flow control proposal</w:t>
      </w:r>
    </w:p>
    <w:p w:rsidR="00D62F44" w:rsidRDefault="005E0926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 </w:t>
      </w:r>
      <w:proofErr w:type="gramStart"/>
      <w:r>
        <w:rPr>
          <w:rStyle w:val="Hyperlink"/>
          <w:color w:val="auto"/>
          <w:u w:val="none"/>
        </w:rPr>
        <w:t>new</w:t>
      </w:r>
      <w:proofErr w:type="gramEnd"/>
      <w:r>
        <w:rPr>
          <w:rStyle w:val="Hyperlink"/>
          <w:color w:val="auto"/>
          <w:u w:val="none"/>
        </w:rPr>
        <w:t xml:space="preserve"> slide 5 “resource management”</w:t>
      </w:r>
      <w:r w:rsidR="00B91CED">
        <w:rPr>
          <w:rStyle w:val="Hyperlink"/>
          <w:color w:val="auto"/>
          <w:u w:val="none"/>
        </w:rPr>
        <w:t xml:space="preserve"> – expanded definition of flow control to include both local and remote resources</w:t>
      </w:r>
      <w:r w:rsidR="00D62F44">
        <w:rPr>
          <w:rStyle w:val="Hyperlink"/>
          <w:color w:val="auto"/>
          <w:u w:val="none"/>
        </w:rPr>
        <w:t>, including</w:t>
      </w:r>
      <w:r w:rsidR="00B91CED">
        <w:rPr>
          <w:rStyle w:val="Hyperlink"/>
          <w:color w:val="auto"/>
          <w:u w:val="none"/>
        </w:rPr>
        <w:t xml:space="preserve"> tracking </w:t>
      </w:r>
      <w:r w:rsidR="00D62F44">
        <w:rPr>
          <w:rStyle w:val="Hyperlink"/>
          <w:color w:val="auto"/>
          <w:u w:val="none"/>
        </w:rPr>
        <w:t xml:space="preserve">of </w:t>
      </w:r>
      <w:r w:rsidR="00B91CED">
        <w:rPr>
          <w:rStyle w:val="Hyperlink"/>
          <w:color w:val="auto"/>
          <w:u w:val="none"/>
        </w:rPr>
        <w:t xml:space="preserve">all initiator and target resources.  </w:t>
      </w:r>
    </w:p>
    <w:p w:rsidR="005E0926" w:rsidRDefault="00D62F44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 </w:t>
      </w:r>
      <w:r w:rsidR="00B91CED">
        <w:rPr>
          <w:rStyle w:val="Hyperlink"/>
          <w:color w:val="auto"/>
          <w:u w:val="none"/>
        </w:rPr>
        <w:t>User either enables or disables resource management.</w:t>
      </w:r>
      <w:r w:rsidR="00B51336">
        <w:rPr>
          <w:rStyle w:val="Hyperlink"/>
          <w:color w:val="auto"/>
          <w:u w:val="none"/>
        </w:rPr>
        <w:t xml:space="preserve">  If disabled, essentially all responsibility for managing flow control devolves to a higher authority (e.g. the application layer).</w:t>
      </w:r>
    </w:p>
    <w:p w:rsidR="00B91CED" w:rsidRDefault="00B91CED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 </w:t>
      </w:r>
      <w:proofErr w:type="gramStart"/>
      <w:r>
        <w:rPr>
          <w:rStyle w:val="Hyperlink"/>
          <w:color w:val="auto"/>
          <w:u w:val="none"/>
        </w:rPr>
        <w:t>new</w:t>
      </w:r>
      <w:proofErr w:type="gramEnd"/>
      <w:r>
        <w:rPr>
          <w:rStyle w:val="Hyperlink"/>
          <w:color w:val="auto"/>
          <w:u w:val="none"/>
        </w:rPr>
        <w:t xml:space="preserve"> slide 6: a proposed matrix showing resources being managed as a function of the endpoint type.</w:t>
      </w:r>
    </w:p>
    <w:p w:rsidR="00B91CED" w:rsidRDefault="00B91CED" w:rsidP="005E4CC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Q: is there a way to indicate that an overrun has occurred?  </w:t>
      </w:r>
      <w:proofErr w:type="gramStart"/>
      <w:r>
        <w:rPr>
          <w:rStyle w:val="Hyperlink"/>
          <w:color w:val="auto"/>
          <w:u w:val="none"/>
        </w:rPr>
        <w:t>e.g</w:t>
      </w:r>
      <w:proofErr w:type="gramEnd"/>
      <w:r>
        <w:rPr>
          <w:rStyle w:val="Hyperlink"/>
          <w:color w:val="auto"/>
          <w:u w:val="none"/>
        </w:rPr>
        <w:t>. there is currently no way to determine that a packet was dropped.</w:t>
      </w:r>
    </w:p>
    <w:p w:rsidR="00B51336" w:rsidRDefault="00B51336" w:rsidP="00060571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possibly.  </w:t>
      </w:r>
    </w:p>
    <w:p w:rsidR="00B51336" w:rsidRDefault="00B51336" w:rsidP="00060571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- This leads to a discussion of error reporting across the API.  Given the role of OFI, the only thing we can do is to describe a mechanism for reporting overruns or error conditions across the API.</w:t>
      </w:r>
    </w:p>
    <w:p w:rsidR="009B60EB" w:rsidRDefault="00B51336" w:rsidP="00060571">
      <w:pPr>
        <w:spacing w:after="0"/>
      </w:pPr>
      <w:r>
        <w:rPr>
          <w:rStyle w:val="Hyperlink"/>
          <w:color w:val="auto"/>
          <w:u w:val="none"/>
        </w:rPr>
        <w:t xml:space="preserve"> </w:t>
      </w:r>
    </w:p>
    <w:p w:rsidR="009B60EB" w:rsidRDefault="009B60EB" w:rsidP="00060571">
      <w:pPr>
        <w:spacing w:after="0"/>
      </w:pPr>
      <w:r>
        <w:t>Agenda for next week:</w:t>
      </w:r>
    </w:p>
    <w:p w:rsidR="00B51336" w:rsidRDefault="001666C2" w:rsidP="00060571">
      <w:pPr>
        <w:spacing w:after="0"/>
      </w:pPr>
      <w:r>
        <w:t xml:space="preserve">- 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  <w:bookmarkStart w:id="0" w:name="_GoBack"/>
      <w:bookmarkEnd w:id="0"/>
    </w:p>
    <w:p w:rsidR="001666C2" w:rsidRDefault="001666C2" w:rsidP="00060571">
      <w:pPr>
        <w:spacing w:after="0"/>
      </w:pPr>
      <w:r>
        <w:t xml:space="preserve">- </w:t>
      </w:r>
      <w:r w:rsidR="004C06CE">
        <w:t>continue flow control discussion if needed</w:t>
      </w:r>
      <w:r>
        <w:t xml:space="preserve"> 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1666C2">
        <w:t>meeting: Tuesday, 12</w:t>
      </w:r>
      <w:r w:rsidR="00E66D1C">
        <w:t>/</w:t>
      </w:r>
      <w:r w:rsidR="00B51336">
        <w:t>16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45052"/>
    <w:rsid w:val="0005423C"/>
    <w:rsid w:val="00054810"/>
    <w:rsid w:val="000551AF"/>
    <w:rsid w:val="00060571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61344"/>
    <w:rsid w:val="0048054E"/>
    <w:rsid w:val="00483025"/>
    <w:rsid w:val="004C06CE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0926"/>
    <w:rsid w:val="005E1096"/>
    <w:rsid w:val="005E4CC3"/>
    <w:rsid w:val="00605BF2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02BF"/>
    <w:rsid w:val="0068718A"/>
    <w:rsid w:val="006929D4"/>
    <w:rsid w:val="00693559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E5B34"/>
    <w:rsid w:val="007F6E89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8253E"/>
    <w:rsid w:val="00B91CED"/>
    <w:rsid w:val="00BA07BD"/>
    <w:rsid w:val="00BA5D0E"/>
    <w:rsid w:val="00BB5E1F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62F44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C937-DCB6-4B34-98A8-CB8888E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2014-12-09T10:22:00Z</dcterms:created>
  <dcterms:modified xsi:type="dcterms:W3CDTF">2014-12-09T22:41:00Z</dcterms:modified>
</cp:coreProperties>
</file>