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D9" w:rsidRPr="008D4331" w:rsidRDefault="00F80AFF" w:rsidP="008D4331">
      <w:pPr>
        <w:jc w:val="center"/>
        <w:rPr>
          <w:b/>
        </w:rPr>
      </w:pPr>
      <w:r w:rsidRPr="008D4331">
        <w:rPr>
          <w:b/>
        </w:rPr>
        <w:t xml:space="preserve">Proposed Practices and Procedures for </w:t>
      </w:r>
      <w:r w:rsidR="008D4331">
        <w:rPr>
          <w:b/>
        </w:rPr>
        <w:t xml:space="preserve">the </w:t>
      </w:r>
      <w:r w:rsidRPr="008D4331">
        <w:rPr>
          <w:b/>
        </w:rPr>
        <w:t>new OpenFramework Working Group (</w:t>
      </w:r>
      <w:r w:rsidR="000605D9" w:rsidRPr="008D4331">
        <w:rPr>
          <w:b/>
        </w:rPr>
        <w:t>OFWG</w:t>
      </w:r>
      <w:r w:rsidRPr="008D4331">
        <w:rPr>
          <w:b/>
        </w:rPr>
        <w:t>)</w:t>
      </w:r>
    </w:p>
    <w:p w:rsidR="000605D9" w:rsidRDefault="000605D9" w:rsidP="000605D9"/>
    <w:p w:rsidR="00A457EC" w:rsidRDefault="003D6C52" w:rsidP="000605D9">
      <w:r>
        <w:t>F</w:t>
      </w:r>
      <w:r w:rsidR="00A457EC">
        <w:t>undamental principles for the WG</w:t>
      </w:r>
    </w:p>
    <w:p w:rsidR="00A457EC" w:rsidRDefault="00A457EC" w:rsidP="003D6C52">
      <w:pPr>
        <w:pStyle w:val="ListParagraph"/>
        <w:numPr>
          <w:ilvl w:val="0"/>
          <w:numId w:val="2"/>
        </w:numPr>
      </w:pPr>
      <w:r>
        <w:t>One company, one vote</w:t>
      </w:r>
    </w:p>
    <w:p w:rsidR="00A457EC" w:rsidRDefault="00A457EC" w:rsidP="003D6C52">
      <w:pPr>
        <w:pStyle w:val="ListParagraph"/>
        <w:numPr>
          <w:ilvl w:val="0"/>
          <w:numId w:val="2"/>
        </w:numPr>
      </w:pPr>
      <w:r>
        <w:t>The P</w:t>
      </w:r>
      <w:r w:rsidR="003D6C52">
        <w:t xml:space="preserve">ractices and </w:t>
      </w:r>
      <w:r>
        <w:t>P</w:t>
      </w:r>
      <w:r w:rsidR="003D6C52">
        <w:t>rocedures</w:t>
      </w:r>
      <w:r>
        <w:t xml:space="preserve"> developed by the WG</w:t>
      </w:r>
      <w:r w:rsidR="003D6C52">
        <w:t xml:space="preserve"> must be</w:t>
      </w:r>
      <w:r>
        <w:t xml:space="preserve"> approved</w:t>
      </w:r>
      <w:r w:rsidR="003D6C52">
        <w:t xml:space="preserve"> by</w:t>
      </w:r>
      <w:r>
        <w:t xml:space="preserve"> the Board</w:t>
      </w:r>
    </w:p>
    <w:p w:rsidR="00A457EC" w:rsidRDefault="00A457EC" w:rsidP="003D6C52">
      <w:pPr>
        <w:pStyle w:val="ListParagraph"/>
        <w:numPr>
          <w:ilvl w:val="0"/>
          <w:numId w:val="2"/>
        </w:numPr>
      </w:pPr>
      <w:r>
        <w:t>Robert’s Rules of Order</w:t>
      </w:r>
      <w:r w:rsidR="003D6C52">
        <w:t xml:space="preserve"> will be used</w:t>
      </w:r>
    </w:p>
    <w:p w:rsidR="00A457EC" w:rsidRDefault="00A457EC" w:rsidP="000605D9"/>
    <w:p w:rsidR="00A456A3" w:rsidRDefault="003D6C52" w:rsidP="00A456A3">
      <w:r>
        <w:t>OF</w:t>
      </w:r>
      <w:r w:rsidR="00A456A3">
        <w:t>WG work product</w:t>
      </w:r>
      <w:r>
        <w:t>s and associate practices and procedures</w:t>
      </w:r>
    </w:p>
    <w:p w:rsidR="003D6C52" w:rsidRDefault="00726F51" w:rsidP="00A456A3">
      <w:pPr>
        <w:pStyle w:val="ListParagraph"/>
        <w:numPr>
          <w:ilvl w:val="0"/>
          <w:numId w:val="3"/>
        </w:numPr>
      </w:pPr>
      <w:r>
        <w:t>T</w:t>
      </w:r>
      <w:r w:rsidR="003D6C52">
        <w:t>he WG will produce code and will likely produce work products that are other than code.</w:t>
      </w:r>
    </w:p>
    <w:p w:rsidR="003D6C52" w:rsidRDefault="003D6C52" w:rsidP="00A456A3">
      <w:pPr>
        <w:pStyle w:val="ListParagraph"/>
        <w:numPr>
          <w:ilvl w:val="0"/>
          <w:numId w:val="3"/>
        </w:numPr>
      </w:pPr>
      <w:r>
        <w:t>Code will</w:t>
      </w:r>
      <w:r w:rsidR="00726F51">
        <w:t xml:space="preserve"> be</w:t>
      </w:r>
      <w:r>
        <w:t xml:space="preserve"> produced and managed using the familiar practices of the open community</w:t>
      </w:r>
    </w:p>
    <w:p w:rsidR="003D6C52" w:rsidRDefault="003D6C52" w:rsidP="00A456A3">
      <w:pPr>
        <w:pStyle w:val="ListParagraph"/>
        <w:numPr>
          <w:ilvl w:val="0"/>
          <w:numId w:val="3"/>
        </w:numPr>
      </w:pPr>
      <w:r>
        <w:t xml:space="preserve">The work products we’re loosely calling “not code” will be managed using the OFA Bylaw’s definition of “Documents”. </w:t>
      </w:r>
    </w:p>
    <w:p w:rsidR="003D6C52" w:rsidRDefault="003D6C52" w:rsidP="003D6C52">
      <w:pPr>
        <w:pStyle w:val="ListParagraph"/>
        <w:numPr>
          <w:ilvl w:val="1"/>
          <w:numId w:val="3"/>
        </w:numPr>
      </w:pPr>
      <w:r>
        <w:t>The OFA had a similar challenge to manage code contributions to the OFED stack and for other purposes, and also documents of any sort that would constitute “not code”.</w:t>
      </w:r>
    </w:p>
    <w:p w:rsidR="008D4331" w:rsidRDefault="008D4331" w:rsidP="008D4331">
      <w:pPr>
        <w:pStyle w:val="ListParagraph"/>
        <w:numPr>
          <w:ilvl w:val="0"/>
          <w:numId w:val="3"/>
        </w:numPr>
        <w:rPr>
          <w:color w:val="000000" w:themeColor="text1"/>
        </w:rPr>
      </w:pPr>
      <w:r>
        <w:rPr>
          <w:color w:val="000000" w:themeColor="text1"/>
        </w:rPr>
        <w:t>“D</w:t>
      </w:r>
      <w:r w:rsidRPr="008D4331">
        <w:rPr>
          <w:color w:val="000000" w:themeColor="text1"/>
        </w:rPr>
        <w:t>ocuments” would include any written proposal presented to the work group for its consideration.</w:t>
      </w:r>
    </w:p>
    <w:p w:rsidR="0086003E" w:rsidRPr="008D49A8" w:rsidRDefault="0048657C" w:rsidP="0086003E">
      <w:pPr>
        <w:pStyle w:val="ListParagraph"/>
        <w:numPr>
          <w:ilvl w:val="1"/>
          <w:numId w:val="3"/>
        </w:numPr>
      </w:pPr>
      <w:r>
        <w:t>N</w:t>
      </w:r>
      <w:r w:rsidR="0086003E" w:rsidRPr="008D49A8">
        <w:t xml:space="preserve">ote there is an important rationale behind </w:t>
      </w:r>
      <w:r w:rsidR="0086003E" w:rsidRPr="008D49A8">
        <w:t xml:space="preserve">making a distinction between code and “note code”. </w:t>
      </w:r>
      <w:r w:rsidR="0086003E" w:rsidRPr="008D49A8">
        <w:t>The idea is code development should be left unchanged in the OFWG and not subject to voting procedures of any sort. Votes are needed</w:t>
      </w:r>
      <w:r w:rsidR="008D49A8" w:rsidRPr="008D49A8">
        <w:t xml:space="preserve"> to approve Documents, as described here.</w:t>
      </w:r>
    </w:p>
    <w:p w:rsidR="00A457EC" w:rsidRDefault="0086003E" w:rsidP="00A456A3">
      <w:pPr>
        <w:pStyle w:val="ListParagraph"/>
        <w:numPr>
          <w:ilvl w:val="0"/>
          <w:numId w:val="3"/>
        </w:numPr>
      </w:pPr>
      <w:r>
        <w:t xml:space="preserve">Final </w:t>
      </w:r>
      <w:r w:rsidR="003D6C52">
        <w:t>Documents must be approved by a two-thirds vote of OFWG members who have voting privileges and are members in good standing (see voting majority levels below)</w:t>
      </w:r>
    </w:p>
    <w:p w:rsidR="008D4331" w:rsidRPr="008D4331" w:rsidRDefault="008D4331" w:rsidP="008D4331">
      <w:pPr>
        <w:pStyle w:val="ListParagraph"/>
        <w:numPr>
          <w:ilvl w:val="0"/>
          <w:numId w:val="3"/>
        </w:numPr>
        <w:contextualSpacing w:val="0"/>
        <w:rPr>
          <w:color w:val="000000" w:themeColor="text1"/>
          <w:sz w:val="22"/>
          <w:szCs w:val="22"/>
        </w:rPr>
      </w:pPr>
      <w:r w:rsidRPr="008D4331">
        <w:rPr>
          <w:color w:val="000000" w:themeColor="text1"/>
        </w:rPr>
        <w:t>D</w:t>
      </w:r>
      <w:r w:rsidR="0086003E">
        <w:rPr>
          <w:color w:val="000000" w:themeColor="text1"/>
        </w:rPr>
        <w:t>raft D</w:t>
      </w:r>
      <w:r w:rsidRPr="008D4331">
        <w:rPr>
          <w:color w:val="000000" w:themeColor="text1"/>
        </w:rPr>
        <w:t>ocuments are approved by a simple majority vote of the eligible OFWG members</w:t>
      </w:r>
    </w:p>
    <w:p w:rsidR="008D4331" w:rsidRPr="008D4331" w:rsidRDefault="008D4331" w:rsidP="008D4331">
      <w:pPr>
        <w:pStyle w:val="ListParagraph"/>
        <w:numPr>
          <w:ilvl w:val="0"/>
          <w:numId w:val="3"/>
        </w:numPr>
        <w:contextualSpacing w:val="0"/>
        <w:rPr>
          <w:color w:val="000000" w:themeColor="text1"/>
        </w:rPr>
      </w:pPr>
      <w:r w:rsidRPr="008D4331">
        <w:rPr>
          <w:color w:val="000000" w:themeColor="text1"/>
        </w:rPr>
        <w:t>Re-open</w:t>
      </w:r>
      <w:r w:rsidR="0086003E">
        <w:rPr>
          <w:color w:val="000000" w:themeColor="text1"/>
        </w:rPr>
        <w:t>ing discussion on a previously A</w:t>
      </w:r>
      <w:r w:rsidR="008D49A8">
        <w:rPr>
          <w:color w:val="000000" w:themeColor="text1"/>
        </w:rPr>
        <w:t xml:space="preserve">dopted document requires a two-thirds vote of </w:t>
      </w:r>
      <w:r w:rsidRPr="008D4331">
        <w:rPr>
          <w:color w:val="000000" w:themeColor="text1"/>
        </w:rPr>
        <w:t>eligible members.</w:t>
      </w:r>
    </w:p>
    <w:p w:rsidR="008D4331" w:rsidRPr="008D49A8" w:rsidRDefault="008D4331" w:rsidP="000A3F83">
      <w:pPr>
        <w:pStyle w:val="ListParagraph"/>
        <w:numPr>
          <w:ilvl w:val="0"/>
          <w:numId w:val="3"/>
        </w:numPr>
        <w:contextualSpacing w:val="0"/>
        <w:rPr>
          <w:color w:val="000000" w:themeColor="text1"/>
        </w:rPr>
      </w:pPr>
      <w:r w:rsidRPr="008D49A8">
        <w:rPr>
          <w:color w:val="000000" w:themeColor="text1"/>
        </w:rPr>
        <w:t>Once discussion is re-opened, a previously ratified decision can be reversed or modified by a simple majority vote.</w:t>
      </w:r>
    </w:p>
    <w:p w:rsidR="008D4331" w:rsidRDefault="008D4331" w:rsidP="008D49A8">
      <w:pPr>
        <w:pStyle w:val="ListParagraph"/>
        <w:numPr>
          <w:ilvl w:val="1"/>
          <w:numId w:val="3"/>
        </w:numPr>
      </w:pPr>
      <w:r w:rsidRPr="008D49A8">
        <w:t>The idea is to make it easy to achieve consensus, but once achieved make it hard to reverse.  This is very helpful in preventing unnecessary re-visits of topics that had seemed to be closed and completed.</w:t>
      </w:r>
    </w:p>
    <w:p w:rsidR="00241496" w:rsidRPr="008D49A8" w:rsidRDefault="00241496" w:rsidP="008D49A8">
      <w:pPr>
        <w:pStyle w:val="ListParagraph"/>
        <w:numPr>
          <w:ilvl w:val="1"/>
          <w:numId w:val="3"/>
        </w:numPr>
      </w:pPr>
      <w:r>
        <w:t>The definition of what constitutes “re-opening” will be a judgment call by the co-chairs</w:t>
      </w:r>
      <w:bookmarkStart w:id="0" w:name="_GoBack"/>
      <w:bookmarkEnd w:id="0"/>
    </w:p>
    <w:p w:rsidR="008D4331" w:rsidRPr="008D49A8" w:rsidRDefault="008D49A8" w:rsidP="008D49A8">
      <w:pPr>
        <w:pStyle w:val="ListParagraph"/>
        <w:numPr>
          <w:ilvl w:val="0"/>
          <w:numId w:val="3"/>
        </w:numPr>
        <w:rPr>
          <w:color w:val="000000" w:themeColor="text1"/>
        </w:rPr>
      </w:pPr>
      <w:r w:rsidRPr="008D49A8">
        <w:rPr>
          <w:color w:val="000000" w:themeColor="text1"/>
        </w:rPr>
        <w:t>C</w:t>
      </w:r>
      <w:r w:rsidR="008D4331" w:rsidRPr="008D49A8">
        <w:rPr>
          <w:color w:val="000000" w:themeColor="text1"/>
        </w:rPr>
        <w:t>o-chairs</w:t>
      </w:r>
      <w:r w:rsidRPr="008D49A8">
        <w:rPr>
          <w:color w:val="000000" w:themeColor="text1"/>
        </w:rPr>
        <w:t xml:space="preserve"> will</w:t>
      </w:r>
      <w:r w:rsidR="008D4331" w:rsidRPr="008D49A8">
        <w:rPr>
          <w:color w:val="000000" w:themeColor="text1"/>
        </w:rPr>
        <w:t xml:space="preserve"> be given the tools necessary to mainta</w:t>
      </w:r>
      <w:r w:rsidRPr="008D49A8">
        <w:rPr>
          <w:color w:val="000000" w:themeColor="text1"/>
        </w:rPr>
        <w:t>in the orderly flow of business:</w:t>
      </w:r>
    </w:p>
    <w:p w:rsidR="008D4331" w:rsidRPr="008D4331" w:rsidRDefault="008D4331" w:rsidP="008D49A8">
      <w:pPr>
        <w:pStyle w:val="ListParagraph"/>
        <w:numPr>
          <w:ilvl w:val="1"/>
          <w:numId w:val="3"/>
        </w:numPr>
        <w:contextualSpacing w:val="0"/>
        <w:rPr>
          <w:color w:val="000000" w:themeColor="text1"/>
        </w:rPr>
      </w:pPr>
      <w:r w:rsidRPr="008D4331">
        <w:rPr>
          <w:color w:val="000000" w:themeColor="text1"/>
        </w:rPr>
        <w:t>Each OFWG member company shall designate a primary voting representative, and may designate an alternate voting representative.</w:t>
      </w:r>
    </w:p>
    <w:p w:rsidR="008D4331" w:rsidRPr="008D4331" w:rsidRDefault="008D4331" w:rsidP="008D49A8">
      <w:pPr>
        <w:pStyle w:val="ListParagraph"/>
        <w:numPr>
          <w:ilvl w:val="1"/>
          <w:numId w:val="3"/>
        </w:numPr>
        <w:contextualSpacing w:val="0"/>
        <w:rPr>
          <w:color w:val="000000" w:themeColor="text1"/>
        </w:rPr>
      </w:pPr>
      <w:r w:rsidRPr="008D4331">
        <w:rPr>
          <w:color w:val="000000" w:themeColor="text1"/>
        </w:rPr>
        <w:t>To maintain orderly meetings, the co-chairs may, in unusual circumstances, limit participation in the discussion of these proposals to the member company primary and alternate representatives.</w:t>
      </w:r>
    </w:p>
    <w:p w:rsidR="008D4331" w:rsidRPr="008D4331" w:rsidRDefault="008D4331" w:rsidP="008D4331">
      <w:pPr>
        <w:rPr>
          <w:color w:val="000000" w:themeColor="text1"/>
        </w:rPr>
      </w:pPr>
    </w:p>
    <w:p w:rsidR="008D4331" w:rsidRPr="008D4331" w:rsidRDefault="008D4331" w:rsidP="0048657C">
      <w:pPr>
        <w:pStyle w:val="ListParagraph"/>
        <w:numPr>
          <w:ilvl w:val="0"/>
          <w:numId w:val="3"/>
        </w:numPr>
        <w:contextualSpacing w:val="0"/>
        <w:rPr>
          <w:color w:val="000000" w:themeColor="text1"/>
        </w:rPr>
      </w:pPr>
      <w:r w:rsidRPr="008D4331">
        <w:rPr>
          <w:color w:val="000000" w:themeColor="text1"/>
        </w:rPr>
        <w:t xml:space="preserve">In order to receive a vote, a written </w:t>
      </w:r>
      <w:r w:rsidR="008D49A8">
        <w:rPr>
          <w:color w:val="000000" w:themeColor="text1"/>
        </w:rPr>
        <w:t xml:space="preserve">Draft </w:t>
      </w:r>
      <w:r w:rsidRPr="008D4331">
        <w:rPr>
          <w:color w:val="000000" w:themeColor="text1"/>
        </w:rPr>
        <w:t>proposal must be distributed to the work group reflector no later than 48 hours prior to the meeting.  This rule can be excepted if there are no objections from any working group member companies present at the meeting.  The purpose of this rule is to encourage good decision making by providing member companies an opportunity to review the proposal and discuss it internally prior to the meeting.</w:t>
      </w:r>
    </w:p>
    <w:p w:rsidR="008D4331" w:rsidRPr="008D4331" w:rsidRDefault="008D4331" w:rsidP="008D4331">
      <w:pPr>
        <w:rPr>
          <w:color w:val="000000" w:themeColor="text1"/>
        </w:rPr>
      </w:pPr>
    </w:p>
    <w:p w:rsidR="00A456A3" w:rsidRDefault="00BE0727" w:rsidP="00A456A3">
      <w:r>
        <w:t>P</w:t>
      </w:r>
      <w:r w:rsidR="00A456A3">
        <w:t>articipation requirements</w:t>
      </w:r>
    </w:p>
    <w:p w:rsidR="008D4331" w:rsidRDefault="00BE0727" w:rsidP="00A456A3">
      <w:pPr>
        <w:pStyle w:val="ListParagraph"/>
        <w:numPr>
          <w:ilvl w:val="0"/>
          <w:numId w:val="4"/>
        </w:numPr>
      </w:pPr>
      <w:r>
        <w:t>The OFWG will use</w:t>
      </w:r>
      <w:r w:rsidR="00A457EC">
        <w:t xml:space="preserve"> the notion “membership standing” which was tied to voting rights. Voting rights are maintained by attending at least </w:t>
      </w:r>
      <w:r w:rsidR="00DF2EBA">
        <w:t xml:space="preserve">75% of scheduled meetings and not missing 3 consecutive meetings. </w:t>
      </w:r>
      <w:r w:rsidR="00A457EC">
        <w:t>Voting rights can be regained by attaining 3 meetings in a row.</w:t>
      </w:r>
    </w:p>
    <w:p w:rsidR="008D49A8" w:rsidRDefault="008D49A8" w:rsidP="00A456A3">
      <w:pPr>
        <w:pStyle w:val="ListParagraph"/>
        <w:numPr>
          <w:ilvl w:val="0"/>
          <w:numId w:val="4"/>
        </w:numPr>
      </w:pPr>
      <w:r>
        <w:t>P</w:t>
      </w:r>
      <w:r w:rsidR="008D4331" w:rsidRPr="008D49A8">
        <w:t>articipation</w:t>
      </w:r>
      <w:r>
        <w:t xml:space="preserve"> is tracked at the </w:t>
      </w:r>
      <w:r w:rsidR="008D4331">
        <w:t>level</w:t>
      </w:r>
      <w:r>
        <w:t xml:space="preserve"> of primary voting representatives, or of a duly acknowledged alternate should one exist. </w:t>
      </w:r>
    </w:p>
    <w:p w:rsidR="00A456A3" w:rsidRDefault="00A457EC" w:rsidP="008D49A8">
      <w:pPr>
        <w:pStyle w:val="ListParagraph"/>
        <w:numPr>
          <w:ilvl w:val="1"/>
          <w:numId w:val="4"/>
        </w:numPr>
      </w:pPr>
      <w:r>
        <w:t>A quorum is attained by the participation of 2/3 of the member companies in good standing</w:t>
      </w:r>
    </w:p>
    <w:p w:rsidR="00A456A3" w:rsidRDefault="00A456A3" w:rsidP="00A456A3"/>
    <w:p w:rsidR="00A456A3" w:rsidRDefault="00BE0727" w:rsidP="00A456A3">
      <w:r>
        <w:t>R</w:t>
      </w:r>
      <w:r w:rsidR="00A456A3">
        <w:t xml:space="preserve">equired </w:t>
      </w:r>
      <w:r w:rsidR="00DF2EBA">
        <w:t xml:space="preserve">two-thirds </w:t>
      </w:r>
      <w:r w:rsidR="00A456A3">
        <w:t>voting majority levels</w:t>
      </w:r>
    </w:p>
    <w:p w:rsidR="00DF2EBA" w:rsidRDefault="008D49A8" w:rsidP="00A456A3">
      <w:pPr>
        <w:pStyle w:val="ListParagraph"/>
        <w:numPr>
          <w:ilvl w:val="0"/>
          <w:numId w:val="5"/>
        </w:numPr>
      </w:pPr>
      <w:r>
        <w:t xml:space="preserve">Approval of Final Documents and </w:t>
      </w:r>
      <w:r w:rsidR="00DF2EBA">
        <w:t>R</w:t>
      </w:r>
      <w:r w:rsidR="00BE0727">
        <w:t>ecommendation of Documents to the Board</w:t>
      </w:r>
    </w:p>
    <w:p w:rsidR="00A456A3" w:rsidRDefault="00DF2EBA" w:rsidP="00A456A3">
      <w:pPr>
        <w:pStyle w:val="ListParagraph"/>
        <w:numPr>
          <w:ilvl w:val="0"/>
          <w:numId w:val="5"/>
        </w:numPr>
      </w:pPr>
      <w:r>
        <w:t>Removal of</w:t>
      </w:r>
      <w:r w:rsidR="003E0C81">
        <w:t xml:space="preserve"> a co-chair</w:t>
      </w:r>
    </w:p>
    <w:p w:rsidR="00DF2EBA" w:rsidRDefault="00DF2EBA" w:rsidP="00A456A3">
      <w:pPr>
        <w:pStyle w:val="ListParagraph"/>
        <w:numPr>
          <w:ilvl w:val="0"/>
          <w:numId w:val="5"/>
        </w:numPr>
      </w:pPr>
      <w:r>
        <w:t>Changes to any of these practices and procedures</w:t>
      </w:r>
    </w:p>
    <w:p w:rsidR="00DF2EBA" w:rsidRDefault="00DF2EBA" w:rsidP="00DF2EBA"/>
    <w:p w:rsidR="00DF2EBA" w:rsidRDefault="00DF2EBA" w:rsidP="00DF2EBA">
      <w:r>
        <w:t>Required simple majority</w:t>
      </w:r>
    </w:p>
    <w:p w:rsidR="00DF2EBA" w:rsidRDefault="008D49A8" w:rsidP="00DF2EBA">
      <w:pPr>
        <w:pStyle w:val="ListParagraph"/>
        <w:numPr>
          <w:ilvl w:val="0"/>
          <w:numId w:val="8"/>
        </w:numPr>
      </w:pPr>
      <w:r>
        <w:t>Approval of Draft</w:t>
      </w:r>
      <w:r w:rsidR="00DF2EBA">
        <w:t xml:space="preserve"> Documents</w:t>
      </w:r>
    </w:p>
    <w:p w:rsidR="00A456A3" w:rsidRDefault="00A456A3" w:rsidP="00A456A3"/>
    <w:p w:rsidR="00A456A3" w:rsidRDefault="00BE0727" w:rsidP="00A456A3">
      <w:r>
        <w:t>General</w:t>
      </w:r>
      <w:r w:rsidR="005E2070">
        <w:t xml:space="preserve"> documentation requirements:</w:t>
      </w:r>
    </w:p>
    <w:p w:rsidR="005E2070" w:rsidRDefault="00BE0727" w:rsidP="005E2070">
      <w:pPr>
        <w:pStyle w:val="ListParagraph"/>
        <w:numPr>
          <w:ilvl w:val="0"/>
          <w:numId w:val="7"/>
        </w:numPr>
      </w:pPr>
      <w:r>
        <w:t>T</w:t>
      </w:r>
      <w:r w:rsidR="005E2070">
        <w:t>he Chair/Co-Chairs are responsible for capturing meeting minutes and getting approval</w:t>
      </w:r>
      <w:r w:rsidR="005165CB">
        <w:t>,</w:t>
      </w:r>
      <w:r w:rsidR="005E2070">
        <w:t xml:space="preserve"> and for developing work products (</w:t>
      </w:r>
      <w:r>
        <w:t>D</w:t>
      </w:r>
      <w:r w:rsidR="005E2070">
        <w:t>ocuments) and getting approval</w:t>
      </w:r>
    </w:p>
    <w:p w:rsidR="00551744" w:rsidRDefault="00551744" w:rsidP="00551744"/>
    <w:p w:rsidR="00551744" w:rsidRDefault="00BE0727" w:rsidP="00551744">
      <w:r>
        <w:t>A</w:t>
      </w:r>
      <w:r w:rsidR="00551744">
        <w:t>dministrative tools for developing work products:</w:t>
      </w:r>
    </w:p>
    <w:p w:rsidR="00551744" w:rsidRDefault="00BE0727" w:rsidP="00551744">
      <w:pPr>
        <w:pStyle w:val="ListParagraph"/>
        <w:numPr>
          <w:ilvl w:val="0"/>
          <w:numId w:val="7"/>
        </w:numPr>
      </w:pPr>
      <w:r>
        <w:t>This will be determined by the OFWG when it is functioning. Selections will be made from possible tools such as</w:t>
      </w:r>
      <w:r w:rsidR="00551744">
        <w:t xml:space="preserve"> Adobe Frame Maker and Acrobat, </w:t>
      </w:r>
      <w:r>
        <w:t>collaboration tools as determined</w:t>
      </w:r>
      <w:r w:rsidR="00551744">
        <w:t xml:space="preserve"> by the </w:t>
      </w:r>
      <w:r>
        <w:t>OF</w:t>
      </w:r>
      <w:r w:rsidR="00551744">
        <w:t>WG</w:t>
      </w:r>
      <w:r>
        <w:t>,</w:t>
      </w:r>
      <w:r w:rsidR="00551744">
        <w:t xml:space="preserve"> and to use the reflector for WG communications</w:t>
      </w:r>
    </w:p>
    <w:p w:rsidR="003E0C81" w:rsidRDefault="003E0C81" w:rsidP="003E0C81"/>
    <w:p w:rsidR="003E0C81" w:rsidRDefault="003E0C81" w:rsidP="003E0C81">
      <w:r>
        <w:t>OFWG leadership:</w:t>
      </w:r>
    </w:p>
    <w:p w:rsidR="003E0C81" w:rsidRDefault="003E0C81" w:rsidP="003E0C81">
      <w:pPr>
        <w:pStyle w:val="ListParagraph"/>
        <w:numPr>
          <w:ilvl w:val="0"/>
          <w:numId w:val="7"/>
        </w:numPr>
      </w:pPr>
      <w:r>
        <w:t>Per OFA Bylaws, the OFWG co-chairs will be selected by the Board. There will be no suggestions or nominations of possible co-chairs by members of the OFWG to the Board</w:t>
      </w:r>
    </w:p>
    <w:p w:rsidR="003E0C81" w:rsidRDefault="003E0C81" w:rsidP="003E0C81">
      <w:pPr>
        <w:pStyle w:val="ListParagraph"/>
        <w:numPr>
          <w:ilvl w:val="0"/>
          <w:numId w:val="7"/>
        </w:numPr>
      </w:pPr>
      <w:r>
        <w:t>A co-chair can be removed by a two-thirds vote of eligible OFWG members</w:t>
      </w:r>
    </w:p>
    <w:sectPr w:rsidR="003E0C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509"/>
    <w:multiLevelType w:val="hybridMultilevel"/>
    <w:tmpl w:val="625E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B723B"/>
    <w:multiLevelType w:val="hybridMultilevel"/>
    <w:tmpl w:val="E450586C"/>
    <w:lvl w:ilvl="0" w:tplc="FFF89B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942E40"/>
    <w:multiLevelType w:val="hybridMultilevel"/>
    <w:tmpl w:val="30B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34999"/>
    <w:multiLevelType w:val="hybridMultilevel"/>
    <w:tmpl w:val="8B5A7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5913F97"/>
    <w:multiLevelType w:val="hybridMultilevel"/>
    <w:tmpl w:val="740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E70ED"/>
    <w:multiLevelType w:val="hybridMultilevel"/>
    <w:tmpl w:val="EF62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615E27"/>
    <w:multiLevelType w:val="hybridMultilevel"/>
    <w:tmpl w:val="A38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24A26"/>
    <w:multiLevelType w:val="hybridMultilevel"/>
    <w:tmpl w:val="A96E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26124"/>
    <w:multiLevelType w:val="hybridMultilevel"/>
    <w:tmpl w:val="A84CF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53190"/>
    <w:multiLevelType w:val="hybridMultilevel"/>
    <w:tmpl w:val="80B8A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3"/>
  </w:num>
  <w:num w:numId="6">
    <w:abstractNumId w:val="0"/>
  </w:num>
  <w:num w:numId="7">
    <w:abstractNumId w:val="2"/>
  </w:num>
  <w:num w:numId="8">
    <w:abstractNumId w:val="6"/>
  </w:num>
  <w:num w:numId="9">
    <w:abstractNumId w:val="1"/>
    <w:lvlOverride w:ilvl="0"/>
    <w:lvlOverride w:ilvl="1"/>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0"/>
    <w:rsid w:val="00001940"/>
    <w:rsid w:val="000029EA"/>
    <w:rsid w:val="00012E67"/>
    <w:rsid w:val="0001412D"/>
    <w:rsid w:val="00014C14"/>
    <w:rsid w:val="000161D5"/>
    <w:rsid w:val="000163A1"/>
    <w:rsid w:val="0001662E"/>
    <w:rsid w:val="0002052F"/>
    <w:rsid w:val="00021A12"/>
    <w:rsid w:val="00021D10"/>
    <w:rsid w:val="000238F2"/>
    <w:rsid w:val="000328EA"/>
    <w:rsid w:val="000352A8"/>
    <w:rsid w:val="000361E2"/>
    <w:rsid w:val="00041A2C"/>
    <w:rsid w:val="0004650E"/>
    <w:rsid w:val="00052A66"/>
    <w:rsid w:val="00055E3B"/>
    <w:rsid w:val="000605D9"/>
    <w:rsid w:val="00065069"/>
    <w:rsid w:val="00065F55"/>
    <w:rsid w:val="00070A94"/>
    <w:rsid w:val="00073747"/>
    <w:rsid w:val="00077D24"/>
    <w:rsid w:val="00080369"/>
    <w:rsid w:val="00080787"/>
    <w:rsid w:val="0008094D"/>
    <w:rsid w:val="00084AC4"/>
    <w:rsid w:val="000918EE"/>
    <w:rsid w:val="0009487A"/>
    <w:rsid w:val="000A03AF"/>
    <w:rsid w:val="000A10AD"/>
    <w:rsid w:val="000A2606"/>
    <w:rsid w:val="000A4247"/>
    <w:rsid w:val="000A50C1"/>
    <w:rsid w:val="000B158E"/>
    <w:rsid w:val="000B20D7"/>
    <w:rsid w:val="000B3658"/>
    <w:rsid w:val="000B4A7E"/>
    <w:rsid w:val="000B5D75"/>
    <w:rsid w:val="000C666C"/>
    <w:rsid w:val="000D2B68"/>
    <w:rsid w:val="000D5D11"/>
    <w:rsid w:val="000D7D76"/>
    <w:rsid w:val="000E6C0A"/>
    <w:rsid w:val="000F26B7"/>
    <w:rsid w:val="000F3605"/>
    <w:rsid w:val="000F456A"/>
    <w:rsid w:val="000F5034"/>
    <w:rsid w:val="000F71E8"/>
    <w:rsid w:val="00103C61"/>
    <w:rsid w:val="001055E7"/>
    <w:rsid w:val="0011187D"/>
    <w:rsid w:val="001119D1"/>
    <w:rsid w:val="00115654"/>
    <w:rsid w:val="00131C9E"/>
    <w:rsid w:val="0014065D"/>
    <w:rsid w:val="00146AA3"/>
    <w:rsid w:val="00153600"/>
    <w:rsid w:val="00155CD1"/>
    <w:rsid w:val="00164245"/>
    <w:rsid w:val="00173475"/>
    <w:rsid w:val="0017742F"/>
    <w:rsid w:val="00182CC0"/>
    <w:rsid w:val="00187B2D"/>
    <w:rsid w:val="0019381C"/>
    <w:rsid w:val="001941E2"/>
    <w:rsid w:val="001949D7"/>
    <w:rsid w:val="001A09AD"/>
    <w:rsid w:val="001A19EB"/>
    <w:rsid w:val="001A20B3"/>
    <w:rsid w:val="001B05DE"/>
    <w:rsid w:val="001C0FD4"/>
    <w:rsid w:val="001C4237"/>
    <w:rsid w:val="001C45D4"/>
    <w:rsid w:val="001C5B1F"/>
    <w:rsid w:val="001C6B25"/>
    <w:rsid w:val="001C73AB"/>
    <w:rsid w:val="001D03F6"/>
    <w:rsid w:val="001D11CB"/>
    <w:rsid w:val="001E5C03"/>
    <w:rsid w:val="001E6CC6"/>
    <w:rsid w:val="001F02C0"/>
    <w:rsid w:val="001F3085"/>
    <w:rsid w:val="00203D57"/>
    <w:rsid w:val="00206E5C"/>
    <w:rsid w:val="00210764"/>
    <w:rsid w:val="002214F7"/>
    <w:rsid w:val="00223003"/>
    <w:rsid w:val="002238B6"/>
    <w:rsid w:val="002279A3"/>
    <w:rsid w:val="00230E1C"/>
    <w:rsid w:val="00241496"/>
    <w:rsid w:val="002439B1"/>
    <w:rsid w:val="002453EA"/>
    <w:rsid w:val="00246E38"/>
    <w:rsid w:val="00251D22"/>
    <w:rsid w:val="00252B5B"/>
    <w:rsid w:val="00254178"/>
    <w:rsid w:val="00255F88"/>
    <w:rsid w:val="002613F0"/>
    <w:rsid w:val="002641CF"/>
    <w:rsid w:val="002657B2"/>
    <w:rsid w:val="00266D9A"/>
    <w:rsid w:val="00276974"/>
    <w:rsid w:val="00287FF3"/>
    <w:rsid w:val="0029204C"/>
    <w:rsid w:val="00294941"/>
    <w:rsid w:val="002974F6"/>
    <w:rsid w:val="002A1F30"/>
    <w:rsid w:val="002A20B7"/>
    <w:rsid w:val="002A30FF"/>
    <w:rsid w:val="002A4FCC"/>
    <w:rsid w:val="002A60E7"/>
    <w:rsid w:val="002A674C"/>
    <w:rsid w:val="002A684A"/>
    <w:rsid w:val="002B2CEB"/>
    <w:rsid w:val="002B73BA"/>
    <w:rsid w:val="002C0FBA"/>
    <w:rsid w:val="002C1B31"/>
    <w:rsid w:val="002C1F55"/>
    <w:rsid w:val="002C296A"/>
    <w:rsid w:val="002C297C"/>
    <w:rsid w:val="002C4ACB"/>
    <w:rsid w:val="002C549B"/>
    <w:rsid w:val="002D1FEF"/>
    <w:rsid w:val="002D2730"/>
    <w:rsid w:val="002D2E74"/>
    <w:rsid w:val="002E5399"/>
    <w:rsid w:val="002E6CFA"/>
    <w:rsid w:val="002E7CDF"/>
    <w:rsid w:val="002F32B9"/>
    <w:rsid w:val="002F4BB8"/>
    <w:rsid w:val="002F4E95"/>
    <w:rsid w:val="002F6895"/>
    <w:rsid w:val="002F795C"/>
    <w:rsid w:val="0030024C"/>
    <w:rsid w:val="00301222"/>
    <w:rsid w:val="00305269"/>
    <w:rsid w:val="00307DC2"/>
    <w:rsid w:val="0031243E"/>
    <w:rsid w:val="003124EB"/>
    <w:rsid w:val="00316359"/>
    <w:rsid w:val="00317A92"/>
    <w:rsid w:val="00322F2C"/>
    <w:rsid w:val="00327D12"/>
    <w:rsid w:val="0033063D"/>
    <w:rsid w:val="00332C3D"/>
    <w:rsid w:val="00333917"/>
    <w:rsid w:val="003418A3"/>
    <w:rsid w:val="00344199"/>
    <w:rsid w:val="00345DCD"/>
    <w:rsid w:val="00346386"/>
    <w:rsid w:val="00353DF8"/>
    <w:rsid w:val="0035409F"/>
    <w:rsid w:val="00355F0D"/>
    <w:rsid w:val="00360C8E"/>
    <w:rsid w:val="003618D4"/>
    <w:rsid w:val="00361BA3"/>
    <w:rsid w:val="00363042"/>
    <w:rsid w:val="00365D6B"/>
    <w:rsid w:val="00372EED"/>
    <w:rsid w:val="003749D8"/>
    <w:rsid w:val="00383FE4"/>
    <w:rsid w:val="00386804"/>
    <w:rsid w:val="00391583"/>
    <w:rsid w:val="00392915"/>
    <w:rsid w:val="00392E52"/>
    <w:rsid w:val="00395447"/>
    <w:rsid w:val="003A020C"/>
    <w:rsid w:val="003A041E"/>
    <w:rsid w:val="003A19E0"/>
    <w:rsid w:val="003A7AC6"/>
    <w:rsid w:val="003A7CAD"/>
    <w:rsid w:val="003B074F"/>
    <w:rsid w:val="003B69C3"/>
    <w:rsid w:val="003C0DA9"/>
    <w:rsid w:val="003D161D"/>
    <w:rsid w:val="003D4F96"/>
    <w:rsid w:val="003D6C52"/>
    <w:rsid w:val="003D7EBC"/>
    <w:rsid w:val="003E071D"/>
    <w:rsid w:val="003E0C81"/>
    <w:rsid w:val="003E28C0"/>
    <w:rsid w:val="003E484B"/>
    <w:rsid w:val="003F2677"/>
    <w:rsid w:val="003F2751"/>
    <w:rsid w:val="003F3EB2"/>
    <w:rsid w:val="003F5CA7"/>
    <w:rsid w:val="003F5EED"/>
    <w:rsid w:val="003F7715"/>
    <w:rsid w:val="0040157F"/>
    <w:rsid w:val="00405487"/>
    <w:rsid w:val="0040640C"/>
    <w:rsid w:val="00407B20"/>
    <w:rsid w:val="00411D86"/>
    <w:rsid w:val="00412B3B"/>
    <w:rsid w:val="00413FA9"/>
    <w:rsid w:val="00417710"/>
    <w:rsid w:val="00421882"/>
    <w:rsid w:val="00421B17"/>
    <w:rsid w:val="00422F0A"/>
    <w:rsid w:val="004248F6"/>
    <w:rsid w:val="00431BC8"/>
    <w:rsid w:val="0044415A"/>
    <w:rsid w:val="0045105D"/>
    <w:rsid w:val="00451144"/>
    <w:rsid w:val="004635AC"/>
    <w:rsid w:val="004735E6"/>
    <w:rsid w:val="00473A4D"/>
    <w:rsid w:val="00477FF1"/>
    <w:rsid w:val="0048015D"/>
    <w:rsid w:val="004826B0"/>
    <w:rsid w:val="0048324F"/>
    <w:rsid w:val="00485643"/>
    <w:rsid w:val="0048657C"/>
    <w:rsid w:val="00491839"/>
    <w:rsid w:val="00492520"/>
    <w:rsid w:val="004A0701"/>
    <w:rsid w:val="004B2EB8"/>
    <w:rsid w:val="004B7246"/>
    <w:rsid w:val="004C33A1"/>
    <w:rsid w:val="004C6269"/>
    <w:rsid w:val="004C6586"/>
    <w:rsid w:val="004D06C6"/>
    <w:rsid w:val="004D407A"/>
    <w:rsid w:val="004D5786"/>
    <w:rsid w:val="004D5B18"/>
    <w:rsid w:val="004E2009"/>
    <w:rsid w:val="004E2012"/>
    <w:rsid w:val="004F1732"/>
    <w:rsid w:val="004F1862"/>
    <w:rsid w:val="004F2179"/>
    <w:rsid w:val="004F39EE"/>
    <w:rsid w:val="004F3D8B"/>
    <w:rsid w:val="004F4B61"/>
    <w:rsid w:val="00506386"/>
    <w:rsid w:val="005165CB"/>
    <w:rsid w:val="00517899"/>
    <w:rsid w:val="00517BD2"/>
    <w:rsid w:val="0052154C"/>
    <w:rsid w:val="00522983"/>
    <w:rsid w:val="005241B3"/>
    <w:rsid w:val="00524888"/>
    <w:rsid w:val="00525045"/>
    <w:rsid w:val="00540A92"/>
    <w:rsid w:val="00540C88"/>
    <w:rsid w:val="005463EC"/>
    <w:rsid w:val="00551744"/>
    <w:rsid w:val="00552D72"/>
    <w:rsid w:val="00552E5B"/>
    <w:rsid w:val="00556E0B"/>
    <w:rsid w:val="005578A3"/>
    <w:rsid w:val="00561C85"/>
    <w:rsid w:val="00564ED5"/>
    <w:rsid w:val="005660F2"/>
    <w:rsid w:val="005678B4"/>
    <w:rsid w:val="00571020"/>
    <w:rsid w:val="00571717"/>
    <w:rsid w:val="0057194F"/>
    <w:rsid w:val="005732ED"/>
    <w:rsid w:val="00574BE1"/>
    <w:rsid w:val="00574DD5"/>
    <w:rsid w:val="0057511A"/>
    <w:rsid w:val="005752FF"/>
    <w:rsid w:val="0058038D"/>
    <w:rsid w:val="0058072D"/>
    <w:rsid w:val="00590110"/>
    <w:rsid w:val="00590605"/>
    <w:rsid w:val="00591DDB"/>
    <w:rsid w:val="005951E3"/>
    <w:rsid w:val="00595414"/>
    <w:rsid w:val="00595602"/>
    <w:rsid w:val="005A3040"/>
    <w:rsid w:val="005A328A"/>
    <w:rsid w:val="005B0005"/>
    <w:rsid w:val="005B53E4"/>
    <w:rsid w:val="005C11E3"/>
    <w:rsid w:val="005C6453"/>
    <w:rsid w:val="005D61A1"/>
    <w:rsid w:val="005D7A12"/>
    <w:rsid w:val="005E2070"/>
    <w:rsid w:val="005E5719"/>
    <w:rsid w:val="005F095B"/>
    <w:rsid w:val="005F5990"/>
    <w:rsid w:val="005F672D"/>
    <w:rsid w:val="005F7A71"/>
    <w:rsid w:val="00601347"/>
    <w:rsid w:val="00604531"/>
    <w:rsid w:val="0060534E"/>
    <w:rsid w:val="00605672"/>
    <w:rsid w:val="00605C54"/>
    <w:rsid w:val="00607309"/>
    <w:rsid w:val="00612E71"/>
    <w:rsid w:val="00616C8F"/>
    <w:rsid w:val="006208D4"/>
    <w:rsid w:val="0062447D"/>
    <w:rsid w:val="006319ED"/>
    <w:rsid w:val="006467AA"/>
    <w:rsid w:val="0065407B"/>
    <w:rsid w:val="006615AE"/>
    <w:rsid w:val="00662020"/>
    <w:rsid w:val="00666B6B"/>
    <w:rsid w:val="00670EAE"/>
    <w:rsid w:val="00676724"/>
    <w:rsid w:val="006800E8"/>
    <w:rsid w:val="006818A9"/>
    <w:rsid w:val="00681E12"/>
    <w:rsid w:val="0068402C"/>
    <w:rsid w:val="00685069"/>
    <w:rsid w:val="00686620"/>
    <w:rsid w:val="00686B69"/>
    <w:rsid w:val="006874F1"/>
    <w:rsid w:val="00691597"/>
    <w:rsid w:val="00696F11"/>
    <w:rsid w:val="006973D8"/>
    <w:rsid w:val="006A68A5"/>
    <w:rsid w:val="006A6C55"/>
    <w:rsid w:val="006A7512"/>
    <w:rsid w:val="006B2AAF"/>
    <w:rsid w:val="006B5F0A"/>
    <w:rsid w:val="006B79D8"/>
    <w:rsid w:val="006C0A86"/>
    <w:rsid w:val="006C7D7A"/>
    <w:rsid w:val="006D0535"/>
    <w:rsid w:val="006D0E28"/>
    <w:rsid w:val="006E0F7E"/>
    <w:rsid w:val="006E62D7"/>
    <w:rsid w:val="006F0923"/>
    <w:rsid w:val="006F3654"/>
    <w:rsid w:val="006F3AFB"/>
    <w:rsid w:val="006F4F68"/>
    <w:rsid w:val="006F5278"/>
    <w:rsid w:val="006F5F68"/>
    <w:rsid w:val="006F6CA9"/>
    <w:rsid w:val="006F7ADC"/>
    <w:rsid w:val="006F7CAB"/>
    <w:rsid w:val="0070428F"/>
    <w:rsid w:val="00705C3F"/>
    <w:rsid w:val="00710866"/>
    <w:rsid w:val="007124F7"/>
    <w:rsid w:val="00716621"/>
    <w:rsid w:val="00717B87"/>
    <w:rsid w:val="00720922"/>
    <w:rsid w:val="00721692"/>
    <w:rsid w:val="00721AEF"/>
    <w:rsid w:val="00723103"/>
    <w:rsid w:val="00724ACC"/>
    <w:rsid w:val="007260B7"/>
    <w:rsid w:val="00726F51"/>
    <w:rsid w:val="00727E0A"/>
    <w:rsid w:val="00730DC7"/>
    <w:rsid w:val="00730FE9"/>
    <w:rsid w:val="007316B4"/>
    <w:rsid w:val="007326A0"/>
    <w:rsid w:val="00736CE4"/>
    <w:rsid w:val="00737942"/>
    <w:rsid w:val="00737991"/>
    <w:rsid w:val="0074153C"/>
    <w:rsid w:val="007435F8"/>
    <w:rsid w:val="007510B0"/>
    <w:rsid w:val="0076609A"/>
    <w:rsid w:val="00771F23"/>
    <w:rsid w:val="00775AA1"/>
    <w:rsid w:val="00777093"/>
    <w:rsid w:val="0077753B"/>
    <w:rsid w:val="00781370"/>
    <w:rsid w:val="007912B6"/>
    <w:rsid w:val="007A3F5E"/>
    <w:rsid w:val="007A5E8A"/>
    <w:rsid w:val="007B0F36"/>
    <w:rsid w:val="007C0028"/>
    <w:rsid w:val="007C5240"/>
    <w:rsid w:val="007D5EBD"/>
    <w:rsid w:val="007E11AB"/>
    <w:rsid w:val="007E3C7A"/>
    <w:rsid w:val="007E4B69"/>
    <w:rsid w:val="007E568D"/>
    <w:rsid w:val="007F4D1E"/>
    <w:rsid w:val="00800980"/>
    <w:rsid w:val="00801038"/>
    <w:rsid w:val="00806B63"/>
    <w:rsid w:val="00810753"/>
    <w:rsid w:val="00810DB3"/>
    <w:rsid w:val="008116D3"/>
    <w:rsid w:val="00821439"/>
    <w:rsid w:val="00824169"/>
    <w:rsid w:val="00827F6B"/>
    <w:rsid w:val="00832B6C"/>
    <w:rsid w:val="00834721"/>
    <w:rsid w:val="00840DA2"/>
    <w:rsid w:val="00850DA7"/>
    <w:rsid w:val="00856718"/>
    <w:rsid w:val="00857F51"/>
    <w:rsid w:val="0086003E"/>
    <w:rsid w:val="00862BAE"/>
    <w:rsid w:val="008641C5"/>
    <w:rsid w:val="00866F4E"/>
    <w:rsid w:val="00872B83"/>
    <w:rsid w:val="00872BDE"/>
    <w:rsid w:val="00873853"/>
    <w:rsid w:val="00874205"/>
    <w:rsid w:val="008750BE"/>
    <w:rsid w:val="00877070"/>
    <w:rsid w:val="0087757E"/>
    <w:rsid w:val="008824E2"/>
    <w:rsid w:val="008827C2"/>
    <w:rsid w:val="0088394A"/>
    <w:rsid w:val="00885104"/>
    <w:rsid w:val="0088754F"/>
    <w:rsid w:val="00887CF3"/>
    <w:rsid w:val="00892697"/>
    <w:rsid w:val="00892BAB"/>
    <w:rsid w:val="00897943"/>
    <w:rsid w:val="00897A02"/>
    <w:rsid w:val="008A039A"/>
    <w:rsid w:val="008A0C28"/>
    <w:rsid w:val="008A0D9D"/>
    <w:rsid w:val="008A5A86"/>
    <w:rsid w:val="008B3C83"/>
    <w:rsid w:val="008C1C0E"/>
    <w:rsid w:val="008C22E6"/>
    <w:rsid w:val="008C460D"/>
    <w:rsid w:val="008C5E09"/>
    <w:rsid w:val="008C72B6"/>
    <w:rsid w:val="008C7DCC"/>
    <w:rsid w:val="008D0F26"/>
    <w:rsid w:val="008D3E04"/>
    <w:rsid w:val="008D4331"/>
    <w:rsid w:val="008D49A8"/>
    <w:rsid w:val="008D5ED3"/>
    <w:rsid w:val="008D6229"/>
    <w:rsid w:val="008D6D1D"/>
    <w:rsid w:val="008E0BEE"/>
    <w:rsid w:val="008E0DA1"/>
    <w:rsid w:val="008E268C"/>
    <w:rsid w:val="008E4FEE"/>
    <w:rsid w:val="008E50E9"/>
    <w:rsid w:val="008E586B"/>
    <w:rsid w:val="008F360A"/>
    <w:rsid w:val="008F5295"/>
    <w:rsid w:val="0090189A"/>
    <w:rsid w:val="0090226F"/>
    <w:rsid w:val="00913F6D"/>
    <w:rsid w:val="009163B8"/>
    <w:rsid w:val="009206B1"/>
    <w:rsid w:val="00922075"/>
    <w:rsid w:val="009229E0"/>
    <w:rsid w:val="00922DCF"/>
    <w:rsid w:val="00930B54"/>
    <w:rsid w:val="00946189"/>
    <w:rsid w:val="0095235F"/>
    <w:rsid w:val="00953E61"/>
    <w:rsid w:val="00955747"/>
    <w:rsid w:val="00955BAC"/>
    <w:rsid w:val="00956BE8"/>
    <w:rsid w:val="00960302"/>
    <w:rsid w:val="009640F1"/>
    <w:rsid w:val="009646F4"/>
    <w:rsid w:val="00967C72"/>
    <w:rsid w:val="00971C8F"/>
    <w:rsid w:val="00973277"/>
    <w:rsid w:val="00980234"/>
    <w:rsid w:val="00984AE8"/>
    <w:rsid w:val="00985C3D"/>
    <w:rsid w:val="00987320"/>
    <w:rsid w:val="0099068B"/>
    <w:rsid w:val="00996D03"/>
    <w:rsid w:val="009A5029"/>
    <w:rsid w:val="009A6BB1"/>
    <w:rsid w:val="009B4553"/>
    <w:rsid w:val="009B475A"/>
    <w:rsid w:val="009B6879"/>
    <w:rsid w:val="009C0AE3"/>
    <w:rsid w:val="009C623E"/>
    <w:rsid w:val="009D0074"/>
    <w:rsid w:val="009D28A5"/>
    <w:rsid w:val="009D5E78"/>
    <w:rsid w:val="009D75FC"/>
    <w:rsid w:val="009D7D2C"/>
    <w:rsid w:val="009E0669"/>
    <w:rsid w:val="009E4B73"/>
    <w:rsid w:val="009E7ABC"/>
    <w:rsid w:val="009F1CD5"/>
    <w:rsid w:val="009F421E"/>
    <w:rsid w:val="009F6473"/>
    <w:rsid w:val="009F779B"/>
    <w:rsid w:val="009F7ABE"/>
    <w:rsid w:val="00A00CAC"/>
    <w:rsid w:val="00A01CF2"/>
    <w:rsid w:val="00A13595"/>
    <w:rsid w:val="00A26710"/>
    <w:rsid w:val="00A27C3A"/>
    <w:rsid w:val="00A32888"/>
    <w:rsid w:val="00A3299A"/>
    <w:rsid w:val="00A356E0"/>
    <w:rsid w:val="00A41DF8"/>
    <w:rsid w:val="00A453FE"/>
    <w:rsid w:val="00A456A3"/>
    <w:rsid w:val="00A457EC"/>
    <w:rsid w:val="00A46352"/>
    <w:rsid w:val="00A46B7D"/>
    <w:rsid w:val="00A51573"/>
    <w:rsid w:val="00A51589"/>
    <w:rsid w:val="00A52D9C"/>
    <w:rsid w:val="00A60B17"/>
    <w:rsid w:val="00A627A9"/>
    <w:rsid w:val="00A63AD9"/>
    <w:rsid w:val="00A63FCB"/>
    <w:rsid w:val="00A6480A"/>
    <w:rsid w:val="00A70D7D"/>
    <w:rsid w:val="00A72B2E"/>
    <w:rsid w:val="00A73629"/>
    <w:rsid w:val="00A8153C"/>
    <w:rsid w:val="00A81D76"/>
    <w:rsid w:val="00A82D80"/>
    <w:rsid w:val="00A841AC"/>
    <w:rsid w:val="00A87F98"/>
    <w:rsid w:val="00A93F75"/>
    <w:rsid w:val="00A95145"/>
    <w:rsid w:val="00A97FBD"/>
    <w:rsid w:val="00AA262F"/>
    <w:rsid w:val="00AA4193"/>
    <w:rsid w:val="00AA5549"/>
    <w:rsid w:val="00AA769F"/>
    <w:rsid w:val="00AB46F7"/>
    <w:rsid w:val="00AB554E"/>
    <w:rsid w:val="00AB6D89"/>
    <w:rsid w:val="00AC5840"/>
    <w:rsid w:val="00AC7AD8"/>
    <w:rsid w:val="00AC7E68"/>
    <w:rsid w:val="00AD6F5E"/>
    <w:rsid w:val="00AE1A28"/>
    <w:rsid w:val="00AE20B3"/>
    <w:rsid w:val="00AE26BF"/>
    <w:rsid w:val="00AE445B"/>
    <w:rsid w:val="00AE6DCD"/>
    <w:rsid w:val="00AF3460"/>
    <w:rsid w:val="00AF5049"/>
    <w:rsid w:val="00AF6723"/>
    <w:rsid w:val="00B13D37"/>
    <w:rsid w:val="00B162EB"/>
    <w:rsid w:val="00B23F50"/>
    <w:rsid w:val="00B25BA3"/>
    <w:rsid w:val="00B27B3E"/>
    <w:rsid w:val="00B302DB"/>
    <w:rsid w:val="00B47CAC"/>
    <w:rsid w:val="00B51485"/>
    <w:rsid w:val="00B526B2"/>
    <w:rsid w:val="00B57E0A"/>
    <w:rsid w:val="00B604F6"/>
    <w:rsid w:val="00B6678D"/>
    <w:rsid w:val="00B66922"/>
    <w:rsid w:val="00B75432"/>
    <w:rsid w:val="00B76F24"/>
    <w:rsid w:val="00B773E5"/>
    <w:rsid w:val="00B87AA8"/>
    <w:rsid w:val="00B911F6"/>
    <w:rsid w:val="00B93B73"/>
    <w:rsid w:val="00BA0467"/>
    <w:rsid w:val="00BA06B5"/>
    <w:rsid w:val="00BA07F4"/>
    <w:rsid w:val="00BA26A7"/>
    <w:rsid w:val="00BA423A"/>
    <w:rsid w:val="00BC0F2C"/>
    <w:rsid w:val="00BC4CA0"/>
    <w:rsid w:val="00BC516B"/>
    <w:rsid w:val="00BC7CC2"/>
    <w:rsid w:val="00BD081E"/>
    <w:rsid w:val="00BE0727"/>
    <w:rsid w:val="00BE3CD6"/>
    <w:rsid w:val="00BE47D2"/>
    <w:rsid w:val="00BE4C67"/>
    <w:rsid w:val="00BE5786"/>
    <w:rsid w:val="00BE5E99"/>
    <w:rsid w:val="00BF0C2B"/>
    <w:rsid w:val="00BF1211"/>
    <w:rsid w:val="00BF12E1"/>
    <w:rsid w:val="00BF1344"/>
    <w:rsid w:val="00BF2754"/>
    <w:rsid w:val="00BF5738"/>
    <w:rsid w:val="00C01B00"/>
    <w:rsid w:val="00C03E64"/>
    <w:rsid w:val="00C06210"/>
    <w:rsid w:val="00C12BB0"/>
    <w:rsid w:val="00C21A59"/>
    <w:rsid w:val="00C309E3"/>
    <w:rsid w:val="00C34E65"/>
    <w:rsid w:val="00C434D9"/>
    <w:rsid w:val="00C43E28"/>
    <w:rsid w:val="00C452F6"/>
    <w:rsid w:val="00C47495"/>
    <w:rsid w:val="00C547EC"/>
    <w:rsid w:val="00C5594C"/>
    <w:rsid w:val="00C57F86"/>
    <w:rsid w:val="00C604EF"/>
    <w:rsid w:val="00C62520"/>
    <w:rsid w:val="00C62D68"/>
    <w:rsid w:val="00C6327C"/>
    <w:rsid w:val="00C66073"/>
    <w:rsid w:val="00C74A5A"/>
    <w:rsid w:val="00C805EB"/>
    <w:rsid w:val="00C81234"/>
    <w:rsid w:val="00C81CA6"/>
    <w:rsid w:val="00C84A32"/>
    <w:rsid w:val="00C85C68"/>
    <w:rsid w:val="00C86E15"/>
    <w:rsid w:val="00C90715"/>
    <w:rsid w:val="00C9369A"/>
    <w:rsid w:val="00C9746F"/>
    <w:rsid w:val="00CA36CB"/>
    <w:rsid w:val="00CA4DBA"/>
    <w:rsid w:val="00CA55F0"/>
    <w:rsid w:val="00CA6A94"/>
    <w:rsid w:val="00CB1688"/>
    <w:rsid w:val="00CB3652"/>
    <w:rsid w:val="00CB460B"/>
    <w:rsid w:val="00CB7E74"/>
    <w:rsid w:val="00CC1C76"/>
    <w:rsid w:val="00CC756F"/>
    <w:rsid w:val="00CD2861"/>
    <w:rsid w:val="00CD58DD"/>
    <w:rsid w:val="00CD5C1F"/>
    <w:rsid w:val="00CE5D44"/>
    <w:rsid w:val="00D0082B"/>
    <w:rsid w:val="00D021B3"/>
    <w:rsid w:val="00D03A75"/>
    <w:rsid w:val="00D056C0"/>
    <w:rsid w:val="00D05A57"/>
    <w:rsid w:val="00D11BBB"/>
    <w:rsid w:val="00D15831"/>
    <w:rsid w:val="00D2268C"/>
    <w:rsid w:val="00D245E4"/>
    <w:rsid w:val="00D26826"/>
    <w:rsid w:val="00D272D4"/>
    <w:rsid w:val="00D31371"/>
    <w:rsid w:val="00D33053"/>
    <w:rsid w:val="00D404C7"/>
    <w:rsid w:val="00D41750"/>
    <w:rsid w:val="00D431A2"/>
    <w:rsid w:val="00D45BC8"/>
    <w:rsid w:val="00D513A4"/>
    <w:rsid w:val="00D562C0"/>
    <w:rsid w:val="00D67241"/>
    <w:rsid w:val="00D70B6B"/>
    <w:rsid w:val="00D70BD1"/>
    <w:rsid w:val="00D70F15"/>
    <w:rsid w:val="00D7138F"/>
    <w:rsid w:val="00D76B13"/>
    <w:rsid w:val="00D776C0"/>
    <w:rsid w:val="00D839EA"/>
    <w:rsid w:val="00D83E09"/>
    <w:rsid w:val="00D90891"/>
    <w:rsid w:val="00D9151B"/>
    <w:rsid w:val="00D93419"/>
    <w:rsid w:val="00D95328"/>
    <w:rsid w:val="00DA1294"/>
    <w:rsid w:val="00DA2C99"/>
    <w:rsid w:val="00DA5D2C"/>
    <w:rsid w:val="00DA7AAA"/>
    <w:rsid w:val="00DB1B58"/>
    <w:rsid w:val="00DB2EDC"/>
    <w:rsid w:val="00DB3621"/>
    <w:rsid w:val="00DB59E3"/>
    <w:rsid w:val="00DC27D2"/>
    <w:rsid w:val="00DC689C"/>
    <w:rsid w:val="00DD08A3"/>
    <w:rsid w:val="00DD6ABE"/>
    <w:rsid w:val="00DD74E4"/>
    <w:rsid w:val="00DE1BC9"/>
    <w:rsid w:val="00DE3381"/>
    <w:rsid w:val="00DE3C66"/>
    <w:rsid w:val="00DF0AF4"/>
    <w:rsid w:val="00DF2225"/>
    <w:rsid w:val="00DF2EBA"/>
    <w:rsid w:val="00DF3ADD"/>
    <w:rsid w:val="00DF719C"/>
    <w:rsid w:val="00E02953"/>
    <w:rsid w:val="00E03507"/>
    <w:rsid w:val="00E03869"/>
    <w:rsid w:val="00E039ED"/>
    <w:rsid w:val="00E15BBD"/>
    <w:rsid w:val="00E203F4"/>
    <w:rsid w:val="00E33409"/>
    <w:rsid w:val="00E3351E"/>
    <w:rsid w:val="00E35CE0"/>
    <w:rsid w:val="00E3749E"/>
    <w:rsid w:val="00E4424D"/>
    <w:rsid w:val="00E47914"/>
    <w:rsid w:val="00E5241D"/>
    <w:rsid w:val="00E52A65"/>
    <w:rsid w:val="00E61B3C"/>
    <w:rsid w:val="00E61D4B"/>
    <w:rsid w:val="00E629D5"/>
    <w:rsid w:val="00E63D6B"/>
    <w:rsid w:val="00E7285F"/>
    <w:rsid w:val="00E75544"/>
    <w:rsid w:val="00E75B06"/>
    <w:rsid w:val="00E80BE2"/>
    <w:rsid w:val="00E81B32"/>
    <w:rsid w:val="00E87358"/>
    <w:rsid w:val="00E91250"/>
    <w:rsid w:val="00E92E11"/>
    <w:rsid w:val="00E93C65"/>
    <w:rsid w:val="00E977B9"/>
    <w:rsid w:val="00EA3314"/>
    <w:rsid w:val="00EB182B"/>
    <w:rsid w:val="00EB3A72"/>
    <w:rsid w:val="00EB5363"/>
    <w:rsid w:val="00EB605E"/>
    <w:rsid w:val="00EB6BC3"/>
    <w:rsid w:val="00EC00C7"/>
    <w:rsid w:val="00EC029B"/>
    <w:rsid w:val="00EC1941"/>
    <w:rsid w:val="00EC20E2"/>
    <w:rsid w:val="00EC456D"/>
    <w:rsid w:val="00EC7C78"/>
    <w:rsid w:val="00ED0D8B"/>
    <w:rsid w:val="00ED4C2A"/>
    <w:rsid w:val="00ED5780"/>
    <w:rsid w:val="00ED609B"/>
    <w:rsid w:val="00ED689B"/>
    <w:rsid w:val="00EE3557"/>
    <w:rsid w:val="00EE4636"/>
    <w:rsid w:val="00EE47E8"/>
    <w:rsid w:val="00EE4EEB"/>
    <w:rsid w:val="00EF0257"/>
    <w:rsid w:val="00F0277F"/>
    <w:rsid w:val="00F04AAD"/>
    <w:rsid w:val="00F11207"/>
    <w:rsid w:val="00F12A8A"/>
    <w:rsid w:val="00F163F9"/>
    <w:rsid w:val="00F25DA7"/>
    <w:rsid w:val="00F30407"/>
    <w:rsid w:val="00F3129A"/>
    <w:rsid w:val="00F40D08"/>
    <w:rsid w:val="00F46C2C"/>
    <w:rsid w:val="00F54454"/>
    <w:rsid w:val="00F551ED"/>
    <w:rsid w:val="00F55391"/>
    <w:rsid w:val="00F609C2"/>
    <w:rsid w:val="00F65F09"/>
    <w:rsid w:val="00F66305"/>
    <w:rsid w:val="00F71A86"/>
    <w:rsid w:val="00F731D0"/>
    <w:rsid w:val="00F74106"/>
    <w:rsid w:val="00F77F23"/>
    <w:rsid w:val="00F80AFF"/>
    <w:rsid w:val="00F81B03"/>
    <w:rsid w:val="00F81DFC"/>
    <w:rsid w:val="00F8363D"/>
    <w:rsid w:val="00F84866"/>
    <w:rsid w:val="00F868E9"/>
    <w:rsid w:val="00F9381B"/>
    <w:rsid w:val="00FA71BF"/>
    <w:rsid w:val="00FB058F"/>
    <w:rsid w:val="00FB1936"/>
    <w:rsid w:val="00FB589C"/>
    <w:rsid w:val="00FC4CA4"/>
    <w:rsid w:val="00FC731A"/>
    <w:rsid w:val="00FD1835"/>
    <w:rsid w:val="00FD25D2"/>
    <w:rsid w:val="00FD6544"/>
    <w:rsid w:val="00FE05D8"/>
    <w:rsid w:val="00FE5668"/>
    <w:rsid w:val="00FE7716"/>
    <w:rsid w:val="00FF3824"/>
    <w:rsid w:val="00FF51BC"/>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1270F-F7D8-4CFF-9ECF-E348C615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00"/>
    <w:pPr>
      <w:ind w:left="720"/>
      <w:contextualSpacing/>
    </w:pPr>
  </w:style>
  <w:style w:type="paragraph" w:styleId="BalloonText">
    <w:name w:val="Balloon Text"/>
    <w:basedOn w:val="Normal"/>
    <w:link w:val="BalloonTextChar"/>
    <w:rsid w:val="00BC0F2C"/>
    <w:rPr>
      <w:rFonts w:ascii="Segoe UI" w:hAnsi="Segoe UI" w:cs="Segoe UI"/>
      <w:sz w:val="18"/>
      <w:szCs w:val="18"/>
    </w:rPr>
  </w:style>
  <w:style w:type="character" w:customStyle="1" w:styleId="BalloonTextChar">
    <w:name w:val="Balloon Text Char"/>
    <w:basedOn w:val="DefaultParagraphFont"/>
    <w:link w:val="BalloonText"/>
    <w:rsid w:val="00BC0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Jim</dc:creator>
  <cp:keywords/>
  <dc:description/>
  <cp:lastModifiedBy>Ryan, Jim</cp:lastModifiedBy>
  <cp:revision>4</cp:revision>
  <cp:lastPrinted>2013-10-01T21:48:00Z</cp:lastPrinted>
  <dcterms:created xsi:type="dcterms:W3CDTF">2013-10-01T21:15:00Z</dcterms:created>
  <dcterms:modified xsi:type="dcterms:W3CDTF">2013-10-01T21:50:00Z</dcterms:modified>
</cp:coreProperties>
</file>